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6C3C" w14:textId="77777777" w:rsidR="008D5D5A" w:rsidRDefault="008D5D5A" w:rsidP="00770CB2">
      <w:pPr>
        <w:pBdr>
          <w:top w:val="nil"/>
          <w:left w:val="nil"/>
          <w:bottom w:val="nil"/>
          <w:right w:val="nil"/>
          <w:between w:val="nil"/>
        </w:pBdr>
        <w:spacing w:after="120" w:line="240" w:lineRule="auto"/>
        <w:rPr>
          <w:rFonts w:asciiTheme="minorHAnsi" w:eastAsia="Arial" w:hAnsiTheme="minorHAnsi" w:cstheme="minorHAnsi"/>
          <w:b/>
          <w:highlight w:val="yellow"/>
          <w:lang w:val="it-IT"/>
        </w:rPr>
      </w:pPr>
    </w:p>
    <w:p w14:paraId="5033FF54" w14:textId="77777777" w:rsidR="00FC6186" w:rsidRDefault="00FC6186" w:rsidP="00770CB2">
      <w:pPr>
        <w:pBdr>
          <w:top w:val="nil"/>
          <w:left w:val="nil"/>
          <w:bottom w:val="nil"/>
          <w:right w:val="nil"/>
          <w:between w:val="nil"/>
        </w:pBdr>
        <w:spacing w:after="120" w:line="240" w:lineRule="auto"/>
        <w:rPr>
          <w:rFonts w:asciiTheme="minorHAnsi" w:eastAsia="Arial" w:hAnsiTheme="minorHAnsi" w:cstheme="minorHAnsi"/>
          <w:b/>
          <w:highlight w:val="yellow"/>
          <w:lang w:val="it-IT"/>
        </w:rPr>
      </w:pPr>
      <w:r>
        <w:rPr>
          <w:rFonts w:asciiTheme="minorHAnsi" w:eastAsia="Arial" w:hAnsiTheme="minorHAnsi" w:cstheme="minorHAnsi"/>
          <w:b/>
          <w:lang w:val="it-IT"/>
        </w:rPr>
        <w:t xml:space="preserve">                                                                                                                                                 </w:t>
      </w:r>
      <w:r w:rsidRPr="00FC6186">
        <w:rPr>
          <w:rFonts w:asciiTheme="minorHAnsi" w:eastAsia="Arial" w:hAnsiTheme="minorHAnsi" w:cstheme="minorHAnsi"/>
          <w:b/>
          <w:noProof/>
          <w:lang w:val="it-IT" w:eastAsia="it-IT"/>
        </w:rPr>
        <w:drawing>
          <wp:inline distT="0" distB="0" distL="0" distR="0" wp14:anchorId="13857C2C" wp14:editId="02F94D59">
            <wp:extent cx="1789638" cy="1656000"/>
            <wp:effectExtent l="19050" t="0" r="1062" b="0"/>
            <wp:docPr id="6"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9660" cy="1653702"/>
                    </a:xfrm>
                    <a:prstGeom prst="rect">
                      <a:avLst/>
                    </a:prstGeom>
                    <a:noFill/>
                    <a:ln>
                      <a:noFill/>
                    </a:ln>
                  </pic:spPr>
                </pic:pic>
              </a:graphicData>
            </a:graphic>
          </wp:inline>
        </w:drawing>
      </w:r>
      <w:r>
        <w:rPr>
          <w:rFonts w:asciiTheme="minorHAnsi" w:eastAsia="Arial" w:hAnsiTheme="minorHAnsi" w:cstheme="minorHAnsi"/>
          <w:b/>
          <w:lang w:val="it-IT"/>
        </w:rPr>
        <w:t xml:space="preserve">                                                                                                                          </w:t>
      </w:r>
    </w:p>
    <w:p w14:paraId="75D728EE" w14:textId="77777777" w:rsidR="00FC6186" w:rsidRPr="00CB5106" w:rsidRDefault="00FC6186" w:rsidP="00770CB2">
      <w:pPr>
        <w:pBdr>
          <w:top w:val="nil"/>
          <w:left w:val="nil"/>
          <w:bottom w:val="nil"/>
          <w:right w:val="nil"/>
          <w:between w:val="nil"/>
        </w:pBdr>
        <w:spacing w:after="120" w:line="240" w:lineRule="auto"/>
        <w:rPr>
          <w:rFonts w:asciiTheme="minorHAnsi" w:eastAsia="Arial" w:hAnsiTheme="minorHAnsi" w:cstheme="minorHAnsi"/>
          <w:b/>
          <w:highlight w:val="yellow"/>
          <w:lang w:val="it-IT"/>
        </w:rPr>
      </w:pPr>
    </w:p>
    <w:p w14:paraId="5A4A367C" w14:textId="0D22BFC1" w:rsidR="00C47864" w:rsidRPr="00B83777" w:rsidRDefault="00CB5106"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B83777">
        <w:rPr>
          <w:rFonts w:asciiTheme="minorHAnsi" w:eastAsia="Arial" w:hAnsiTheme="minorHAnsi" w:cstheme="minorHAnsi"/>
          <w:b/>
          <w:sz w:val="28"/>
          <w:szCs w:val="28"/>
          <w:lang w:val="it-IT"/>
        </w:rPr>
        <w:t>Non c'è niente da vedere</w:t>
      </w:r>
      <w:r w:rsidR="009261FA">
        <w:rPr>
          <w:rFonts w:asciiTheme="minorHAnsi" w:eastAsia="Arial" w:hAnsiTheme="minorHAnsi" w:cstheme="minorHAnsi"/>
          <w:b/>
          <w:sz w:val="28"/>
          <w:szCs w:val="28"/>
          <w:lang w:val="it-IT"/>
        </w:rPr>
        <w:t>. Esporta il tuo sapere!</w:t>
      </w:r>
    </w:p>
    <w:p w14:paraId="6C190EFB" w14:textId="77777777" w:rsidR="006E5316" w:rsidRPr="00B83777" w:rsidRDefault="007B7388"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B83777">
        <w:rPr>
          <w:rFonts w:asciiTheme="minorHAnsi" w:eastAsia="Arial" w:hAnsiTheme="minorHAnsi" w:cstheme="minorHAnsi"/>
          <w:b/>
          <w:sz w:val="28"/>
          <w:szCs w:val="28"/>
          <w:lang w:val="it-IT"/>
        </w:rPr>
        <w:t xml:space="preserve">Il Padiglione </w:t>
      </w:r>
      <w:r w:rsidR="00B83777" w:rsidRPr="00B83777">
        <w:rPr>
          <w:rFonts w:asciiTheme="minorHAnsi" w:eastAsia="Arial" w:hAnsiTheme="minorHAnsi" w:cstheme="minorHAnsi"/>
          <w:b/>
          <w:sz w:val="28"/>
          <w:szCs w:val="28"/>
          <w:lang w:val="it-IT"/>
        </w:rPr>
        <w:t>d</w:t>
      </w:r>
      <w:r w:rsidR="002C4B2C">
        <w:rPr>
          <w:rFonts w:asciiTheme="minorHAnsi" w:eastAsia="Arial" w:hAnsiTheme="minorHAnsi" w:cstheme="minorHAnsi"/>
          <w:b/>
          <w:sz w:val="28"/>
          <w:szCs w:val="28"/>
          <w:lang w:val="it-IT"/>
        </w:rPr>
        <w:t>ell</w:t>
      </w:r>
      <w:r w:rsidR="00B83777" w:rsidRPr="00B83777">
        <w:rPr>
          <w:rFonts w:asciiTheme="minorHAnsi" w:eastAsia="Arial" w:hAnsiTheme="minorHAnsi" w:cstheme="minorHAnsi"/>
          <w:b/>
          <w:sz w:val="28"/>
          <w:szCs w:val="28"/>
          <w:lang w:val="it-IT"/>
        </w:rPr>
        <w:t xml:space="preserve">’Ungheria alla </w:t>
      </w:r>
      <w:r w:rsidR="00B83777" w:rsidRPr="002B4B2F">
        <w:rPr>
          <w:rFonts w:asciiTheme="minorHAnsi" w:eastAsia="Arial" w:hAnsiTheme="minorHAnsi" w:cstheme="minorHAnsi"/>
          <w:b/>
          <w:sz w:val="28"/>
          <w:szCs w:val="28"/>
          <w:lang w:val="it-IT"/>
        </w:rPr>
        <w:t>19</w:t>
      </w:r>
      <w:r w:rsidR="00D3736F" w:rsidRPr="002B4B2F">
        <w:rPr>
          <w:rFonts w:asciiTheme="minorHAnsi" w:eastAsia="Arial" w:hAnsiTheme="minorHAnsi" w:cstheme="minorHAnsi"/>
          <w:b/>
          <w:sz w:val="28"/>
          <w:szCs w:val="28"/>
          <w:lang w:val="it-IT"/>
        </w:rPr>
        <w:t>.</w:t>
      </w:r>
      <w:r w:rsidRPr="00B83777">
        <w:rPr>
          <w:rFonts w:asciiTheme="minorHAnsi" w:eastAsia="Arial" w:hAnsiTheme="minorHAnsi" w:cstheme="minorHAnsi"/>
          <w:b/>
          <w:sz w:val="28"/>
          <w:szCs w:val="28"/>
          <w:lang w:val="it-IT"/>
        </w:rPr>
        <w:t xml:space="preserve"> Mostra Internazionale di Architettura</w:t>
      </w:r>
    </w:p>
    <w:p w14:paraId="1860AE85" w14:textId="77777777" w:rsidR="006957E0" w:rsidRPr="00B83777" w:rsidRDefault="00C47864"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B83777">
        <w:rPr>
          <w:rFonts w:asciiTheme="minorHAnsi" w:eastAsia="Arial" w:hAnsiTheme="minorHAnsi" w:cstheme="minorHAnsi"/>
          <w:b/>
          <w:sz w:val="28"/>
          <w:szCs w:val="28"/>
          <w:lang w:val="it-IT"/>
        </w:rPr>
        <w:t>La Biennale di Venezia</w:t>
      </w:r>
    </w:p>
    <w:p w14:paraId="5013D731" w14:textId="77777777" w:rsidR="00C47864" w:rsidRPr="00B83777" w:rsidRDefault="007B7388"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B83777">
        <w:rPr>
          <w:rFonts w:asciiTheme="minorHAnsi" w:eastAsia="Arial" w:hAnsiTheme="minorHAnsi" w:cstheme="minorHAnsi"/>
          <w:b/>
          <w:sz w:val="28"/>
          <w:szCs w:val="28"/>
          <w:lang w:val="it-IT"/>
        </w:rPr>
        <w:t>Giardini, 10 maggio - 23 novembre 2025</w:t>
      </w:r>
    </w:p>
    <w:p w14:paraId="24335974" w14:textId="77777777" w:rsidR="0045143B" w:rsidRPr="00B83777" w:rsidRDefault="0045143B" w:rsidP="00770CB2">
      <w:pPr>
        <w:pBdr>
          <w:top w:val="nil"/>
          <w:left w:val="nil"/>
          <w:bottom w:val="nil"/>
          <w:right w:val="nil"/>
          <w:between w:val="nil"/>
        </w:pBdr>
        <w:spacing w:after="120" w:line="240" w:lineRule="auto"/>
        <w:rPr>
          <w:rFonts w:asciiTheme="minorHAnsi" w:eastAsia="Arial" w:hAnsiTheme="minorHAnsi" w:cstheme="minorHAnsi"/>
          <w:b/>
          <w:lang w:val="it-IT"/>
        </w:rPr>
      </w:pPr>
    </w:p>
    <w:p w14:paraId="60FB8B22" w14:textId="77777777" w:rsidR="00C47864" w:rsidRPr="00B83777" w:rsidRDefault="007B7388" w:rsidP="00CB5106">
      <w:pPr>
        <w:pBdr>
          <w:top w:val="nil"/>
          <w:left w:val="nil"/>
          <w:bottom w:val="nil"/>
          <w:right w:val="nil"/>
          <w:between w:val="nil"/>
        </w:pBdr>
        <w:spacing w:after="120" w:line="240" w:lineRule="auto"/>
        <w:jc w:val="both"/>
        <w:rPr>
          <w:rFonts w:asciiTheme="minorHAnsi" w:eastAsia="Arial" w:hAnsiTheme="minorHAnsi" w:cstheme="minorHAnsi"/>
          <w:b/>
          <w:bCs/>
          <w:sz w:val="24"/>
          <w:szCs w:val="24"/>
          <w:lang w:val="it-IT"/>
        </w:rPr>
      </w:pPr>
      <w:r w:rsidRPr="00B83777">
        <w:rPr>
          <w:rFonts w:asciiTheme="minorHAnsi" w:eastAsia="Arial" w:hAnsiTheme="minorHAnsi" w:cstheme="minorHAnsi"/>
          <w:b/>
          <w:bCs/>
          <w:iCs/>
          <w:sz w:val="24"/>
          <w:szCs w:val="24"/>
          <w:lang w:val="it-IT"/>
        </w:rPr>
        <w:t>Il Padiglione ungherese presenta il lavoro di professionisti creativi che si sono laureati in architettura e utilizzano le loro conoscenze architettoniche al di fuori della professione. Non solo raggiungono il successo in questi nuovi campi, ma rappresentano anche valori che l'architettura orientata al mercato non può rappresentare.</w:t>
      </w:r>
    </w:p>
    <w:p w14:paraId="2D1588F2" w14:textId="77777777" w:rsidR="000E60B1" w:rsidRPr="00F1488C" w:rsidRDefault="000E60B1" w:rsidP="00CB5106">
      <w:pPr>
        <w:spacing w:after="120" w:line="240" w:lineRule="auto"/>
        <w:jc w:val="both"/>
        <w:rPr>
          <w:rFonts w:asciiTheme="minorHAnsi" w:eastAsia="Arial" w:hAnsiTheme="minorHAnsi" w:cstheme="minorHAnsi"/>
          <w:b/>
          <w:color w:val="000000"/>
          <w:sz w:val="24"/>
          <w:szCs w:val="24"/>
          <w:lang w:val="it-IT"/>
        </w:rPr>
      </w:pPr>
    </w:p>
    <w:p w14:paraId="2E336D7A" w14:textId="77777777" w:rsidR="002F3D95" w:rsidRPr="00652998" w:rsidRDefault="007B7388" w:rsidP="00CB5106">
      <w:pPr>
        <w:spacing w:after="120" w:line="288" w:lineRule="auto"/>
        <w:jc w:val="both"/>
        <w:rPr>
          <w:rFonts w:asciiTheme="minorHAnsi" w:eastAsia="Arial" w:hAnsiTheme="minorHAnsi" w:cstheme="minorHAnsi"/>
          <w:iCs/>
          <w:sz w:val="24"/>
          <w:szCs w:val="24"/>
          <w:lang w:val="it-IT"/>
        </w:rPr>
      </w:pPr>
      <w:r w:rsidRPr="00F1488C">
        <w:rPr>
          <w:rFonts w:asciiTheme="minorHAnsi" w:eastAsia="Arial" w:hAnsiTheme="minorHAnsi" w:cstheme="minorHAnsi"/>
          <w:i/>
          <w:iCs/>
          <w:sz w:val="24"/>
          <w:szCs w:val="24"/>
          <w:lang w:val="it-IT"/>
        </w:rPr>
        <w:t xml:space="preserve">L'architettura </w:t>
      </w:r>
      <w:r w:rsidRPr="00F1488C">
        <w:rPr>
          <w:rFonts w:asciiTheme="minorHAnsi" w:eastAsia="Arial" w:hAnsiTheme="minorHAnsi" w:cstheme="minorHAnsi"/>
          <w:iCs/>
          <w:sz w:val="24"/>
          <w:szCs w:val="24"/>
          <w:lang w:val="it-IT"/>
        </w:rPr>
        <w:t xml:space="preserve">è un processo creativo e l'industria </w:t>
      </w:r>
      <w:r w:rsidR="00DE73FF">
        <w:rPr>
          <w:rFonts w:asciiTheme="minorHAnsi" w:eastAsia="Arial" w:hAnsiTheme="minorHAnsi" w:cstheme="minorHAnsi"/>
          <w:iCs/>
          <w:sz w:val="24"/>
          <w:szCs w:val="24"/>
          <w:lang w:val="it-IT"/>
        </w:rPr>
        <w:t>edilizia</w:t>
      </w:r>
      <w:r w:rsidRPr="00F1488C">
        <w:rPr>
          <w:rFonts w:asciiTheme="minorHAnsi" w:eastAsia="Arial" w:hAnsiTheme="minorHAnsi" w:cstheme="minorHAnsi"/>
          <w:iCs/>
          <w:sz w:val="24"/>
          <w:szCs w:val="24"/>
          <w:lang w:val="it-IT"/>
        </w:rPr>
        <w:t xml:space="preserve"> è un pilastro dell'economia. Dal momento che l'architettura è sottoposta all'industria delle costruzioni, tendiamo a etichettare come </w:t>
      </w:r>
      <w:r w:rsidRPr="00652998">
        <w:rPr>
          <w:rFonts w:asciiTheme="minorHAnsi" w:eastAsia="Arial" w:hAnsiTheme="minorHAnsi" w:cstheme="minorHAnsi"/>
          <w:iCs/>
          <w:sz w:val="24"/>
          <w:szCs w:val="24"/>
          <w:lang w:val="it-IT"/>
        </w:rPr>
        <w:t xml:space="preserve">architettura qualsiasi edificio costruito. Tuttavia, mentre l'architettura dà forma alla cultura, l'industria </w:t>
      </w:r>
      <w:r w:rsidR="00DE73FF">
        <w:rPr>
          <w:rFonts w:asciiTheme="minorHAnsi" w:eastAsia="Arial" w:hAnsiTheme="minorHAnsi" w:cstheme="minorHAnsi"/>
          <w:iCs/>
          <w:sz w:val="24"/>
          <w:szCs w:val="24"/>
          <w:lang w:val="it-IT"/>
        </w:rPr>
        <w:t>edilizia</w:t>
      </w:r>
      <w:r w:rsidRPr="00652998">
        <w:rPr>
          <w:rFonts w:asciiTheme="minorHAnsi" w:eastAsia="Arial" w:hAnsiTheme="minorHAnsi" w:cstheme="minorHAnsi"/>
          <w:iCs/>
          <w:sz w:val="24"/>
          <w:szCs w:val="24"/>
          <w:lang w:val="it-IT"/>
        </w:rPr>
        <w:t xml:space="preserve"> </w:t>
      </w:r>
      <w:r w:rsidR="00DE73FF">
        <w:rPr>
          <w:rFonts w:asciiTheme="minorHAnsi" w:eastAsia="Arial" w:hAnsiTheme="minorHAnsi" w:cstheme="minorHAnsi"/>
          <w:iCs/>
          <w:sz w:val="24"/>
          <w:szCs w:val="24"/>
          <w:lang w:val="it-IT"/>
        </w:rPr>
        <w:t>promuove principalmente</w:t>
      </w:r>
      <w:r w:rsidRPr="00652998">
        <w:rPr>
          <w:rFonts w:asciiTheme="minorHAnsi" w:eastAsia="Arial" w:hAnsiTheme="minorHAnsi" w:cstheme="minorHAnsi"/>
          <w:iCs/>
          <w:sz w:val="24"/>
          <w:szCs w:val="24"/>
          <w:lang w:val="it-IT"/>
        </w:rPr>
        <w:t xml:space="preserve"> </w:t>
      </w:r>
      <w:r w:rsidR="00DE73FF">
        <w:rPr>
          <w:rFonts w:asciiTheme="minorHAnsi" w:eastAsia="Arial" w:hAnsiTheme="minorHAnsi" w:cstheme="minorHAnsi"/>
          <w:iCs/>
          <w:sz w:val="24"/>
          <w:szCs w:val="24"/>
          <w:lang w:val="it-IT"/>
        </w:rPr>
        <w:t>la</w:t>
      </w:r>
      <w:r w:rsidRPr="00652998">
        <w:rPr>
          <w:rFonts w:asciiTheme="minorHAnsi" w:eastAsia="Arial" w:hAnsiTheme="minorHAnsi" w:cstheme="minorHAnsi"/>
          <w:iCs/>
          <w:sz w:val="24"/>
          <w:szCs w:val="24"/>
          <w:lang w:val="it-IT"/>
        </w:rPr>
        <w:t xml:space="preserve"> prosperità economica. In altre parole, il processo creativo non ha un impatto diretto sull'economia, né un'economia prospera </w:t>
      </w:r>
      <w:r w:rsidR="00DA787A">
        <w:rPr>
          <w:rFonts w:asciiTheme="minorHAnsi" w:eastAsia="Arial" w:hAnsiTheme="minorHAnsi" w:cstheme="minorHAnsi"/>
          <w:iCs/>
          <w:sz w:val="24"/>
          <w:szCs w:val="24"/>
          <w:lang w:val="it-IT"/>
        </w:rPr>
        <w:t>aiuta</w:t>
      </w:r>
      <w:r w:rsidRPr="00652998">
        <w:rPr>
          <w:rFonts w:asciiTheme="minorHAnsi" w:eastAsia="Arial" w:hAnsiTheme="minorHAnsi" w:cstheme="minorHAnsi"/>
          <w:iCs/>
          <w:sz w:val="24"/>
          <w:szCs w:val="24"/>
          <w:lang w:val="it-IT"/>
        </w:rPr>
        <w:t xml:space="preserve"> necessariamente la cultura.</w:t>
      </w:r>
    </w:p>
    <w:p w14:paraId="05FBB8B1" w14:textId="77777777" w:rsidR="002F3D95" w:rsidRPr="00652998" w:rsidRDefault="007B7388" w:rsidP="00CB5106">
      <w:pPr>
        <w:spacing w:after="120" w:line="288" w:lineRule="auto"/>
        <w:jc w:val="both"/>
        <w:rPr>
          <w:rFonts w:asciiTheme="minorHAnsi" w:eastAsia="Arial" w:hAnsiTheme="minorHAnsi" w:cstheme="minorHAnsi"/>
          <w:iCs/>
          <w:sz w:val="24"/>
          <w:szCs w:val="24"/>
          <w:lang w:val="it-IT"/>
        </w:rPr>
      </w:pPr>
      <w:r w:rsidRPr="00652998">
        <w:rPr>
          <w:rFonts w:asciiTheme="minorHAnsi" w:eastAsia="Arial" w:hAnsiTheme="minorHAnsi" w:cstheme="minorHAnsi"/>
          <w:iCs/>
          <w:sz w:val="24"/>
          <w:szCs w:val="24"/>
          <w:lang w:val="it-IT"/>
        </w:rPr>
        <w:t xml:space="preserve">Gli </w:t>
      </w:r>
      <w:r w:rsidRPr="00652998">
        <w:rPr>
          <w:rFonts w:asciiTheme="minorHAnsi" w:eastAsia="Arial" w:hAnsiTheme="minorHAnsi" w:cstheme="minorHAnsi"/>
          <w:i/>
          <w:iCs/>
          <w:sz w:val="24"/>
          <w:szCs w:val="24"/>
          <w:lang w:val="it-IT"/>
        </w:rPr>
        <w:t xml:space="preserve">architetti </w:t>
      </w:r>
      <w:r w:rsidRPr="00652998">
        <w:rPr>
          <w:rFonts w:asciiTheme="minorHAnsi" w:eastAsia="Arial" w:hAnsiTheme="minorHAnsi" w:cstheme="minorHAnsi"/>
          <w:iCs/>
          <w:sz w:val="24"/>
          <w:szCs w:val="24"/>
          <w:lang w:val="it-IT"/>
        </w:rPr>
        <w:t xml:space="preserve">non sono più in grado di svolgere il loro ruolo sociale e culturale, ma cercano di soddisfare le esigenze del mercato in continua evoluzione. Questa tendenza è associata in tutto il mondo all'erosione dei principi guida </w:t>
      </w:r>
      <w:r w:rsidR="00DA787A">
        <w:rPr>
          <w:rFonts w:asciiTheme="minorHAnsi" w:eastAsia="Arial" w:hAnsiTheme="minorHAnsi" w:cstheme="minorHAnsi"/>
          <w:iCs/>
          <w:sz w:val="24"/>
          <w:szCs w:val="24"/>
          <w:lang w:val="it-IT"/>
        </w:rPr>
        <w:t>precedenti</w:t>
      </w:r>
      <w:r w:rsidRPr="00652998">
        <w:rPr>
          <w:rFonts w:asciiTheme="minorHAnsi" w:eastAsia="Arial" w:hAnsiTheme="minorHAnsi" w:cstheme="minorHAnsi"/>
          <w:iCs/>
          <w:sz w:val="24"/>
          <w:szCs w:val="24"/>
          <w:lang w:val="it-IT"/>
        </w:rPr>
        <w:t>, alla perdita del ruolo creativo dell'architetto e a un ambiente costruito monotono</w:t>
      </w:r>
      <w:r w:rsidR="00DA787A">
        <w:rPr>
          <w:rFonts w:asciiTheme="minorHAnsi" w:eastAsia="Arial" w:hAnsiTheme="minorHAnsi" w:cstheme="minorHAnsi"/>
          <w:iCs/>
          <w:sz w:val="24"/>
          <w:szCs w:val="24"/>
          <w:lang w:val="it-IT"/>
        </w:rPr>
        <w:t>,</w:t>
      </w:r>
      <w:r w:rsidRPr="00652998">
        <w:rPr>
          <w:rFonts w:asciiTheme="minorHAnsi" w:eastAsia="Arial" w:hAnsiTheme="minorHAnsi" w:cstheme="minorHAnsi"/>
          <w:iCs/>
          <w:sz w:val="24"/>
          <w:szCs w:val="24"/>
          <w:lang w:val="it-IT"/>
        </w:rPr>
        <w:t xml:space="preserve"> adattato alle esigenze del mercato. (Investimenti di prestigio insostenibili, cultura uniforme</w:t>
      </w:r>
      <w:r w:rsidR="00652998" w:rsidRPr="00652998">
        <w:rPr>
          <w:rFonts w:asciiTheme="minorHAnsi" w:eastAsia="Arial" w:hAnsiTheme="minorHAnsi" w:cstheme="minorHAnsi"/>
          <w:iCs/>
          <w:sz w:val="24"/>
          <w:szCs w:val="24"/>
          <w:lang w:val="it-IT"/>
        </w:rPr>
        <w:t xml:space="preserve"> d'ufficio</w:t>
      </w:r>
      <w:r w:rsidRPr="00652998">
        <w:rPr>
          <w:rFonts w:asciiTheme="minorHAnsi" w:eastAsia="Arial" w:hAnsiTheme="minorHAnsi" w:cstheme="minorHAnsi"/>
          <w:iCs/>
          <w:sz w:val="24"/>
          <w:szCs w:val="24"/>
          <w:lang w:val="it-IT"/>
        </w:rPr>
        <w:t>, predominio del grigio RAL7016, ecc.)</w:t>
      </w:r>
    </w:p>
    <w:p w14:paraId="24E909D6" w14:textId="77777777" w:rsidR="003837EE" w:rsidRPr="00CB5106" w:rsidRDefault="007B7388" w:rsidP="00CB5106">
      <w:pPr>
        <w:spacing w:after="120" w:line="288" w:lineRule="auto"/>
        <w:jc w:val="both"/>
        <w:rPr>
          <w:rFonts w:asciiTheme="minorHAnsi" w:eastAsia="Arial" w:hAnsiTheme="minorHAnsi" w:cstheme="minorHAnsi"/>
          <w:iCs/>
          <w:sz w:val="24"/>
          <w:szCs w:val="24"/>
          <w:highlight w:val="yellow"/>
          <w:lang w:val="it-IT"/>
        </w:rPr>
      </w:pPr>
      <w:r w:rsidRPr="00C41584">
        <w:rPr>
          <w:rFonts w:asciiTheme="minorHAnsi" w:eastAsia="Arial" w:hAnsiTheme="minorHAnsi" w:cstheme="minorHAnsi"/>
          <w:iCs/>
          <w:sz w:val="24"/>
          <w:szCs w:val="24"/>
          <w:lang w:val="it-IT"/>
        </w:rPr>
        <w:t xml:space="preserve">La conoscenza architettonica è intrinsecamente </w:t>
      </w:r>
      <w:r w:rsidRPr="00F1488C">
        <w:rPr>
          <w:rFonts w:asciiTheme="minorHAnsi" w:eastAsia="Arial" w:hAnsiTheme="minorHAnsi" w:cstheme="minorHAnsi"/>
          <w:iCs/>
          <w:sz w:val="24"/>
          <w:szCs w:val="24"/>
          <w:lang w:val="it-IT"/>
        </w:rPr>
        <w:t xml:space="preserve">naturale, artificiale e collettiva allo stesso tempo, quindi spesso può essere utilizzata molto meglio al di fuori del contesto </w:t>
      </w:r>
      <w:r w:rsidRPr="00F1488C">
        <w:rPr>
          <w:rFonts w:asciiTheme="minorHAnsi" w:eastAsia="Arial" w:hAnsiTheme="minorHAnsi" w:cstheme="minorHAnsi"/>
          <w:i/>
          <w:iCs/>
          <w:sz w:val="24"/>
          <w:szCs w:val="24"/>
          <w:lang w:val="it-IT"/>
        </w:rPr>
        <w:t xml:space="preserve">dell'industria </w:t>
      </w:r>
      <w:r w:rsidR="00DA787A">
        <w:rPr>
          <w:rFonts w:asciiTheme="minorHAnsi" w:eastAsia="Arial" w:hAnsiTheme="minorHAnsi" w:cstheme="minorHAnsi"/>
          <w:i/>
          <w:iCs/>
          <w:sz w:val="24"/>
          <w:szCs w:val="24"/>
          <w:lang w:val="it-IT"/>
        </w:rPr>
        <w:t>edilizia</w:t>
      </w:r>
      <w:r w:rsidRPr="00F1488C">
        <w:rPr>
          <w:rFonts w:asciiTheme="minorHAnsi" w:eastAsia="Arial" w:hAnsiTheme="minorHAnsi" w:cstheme="minorHAnsi"/>
          <w:iCs/>
          <w:sz w:val="24"/>
          <w:szCs w:val="24"/>
          <w:lang w:val="it-IT"/>
        </w:rPr>
        <w:t>.</w:t>
      </w:r>
      <w:r w:rsidR="003837EE" w:rsidRPr="00F1488C">
        <w:rPr>
          <w:rFonts w:asciiTheme="minorHAnsi" w:eastAsia="Arial" w:hAnsiTheme="minorHAnsi" w:cstheme="minorHAnsi"/>
          <w:iCs/>
          <w:sz w:val="24"/>
          <w:szCs w:val="24"/>
          <w:lang w:val="it-IT"/>
        </w:rPr>
        <w:t xml:space="preserve"> </w:t>
      </w:r>
      <w:r w:rsidRPr="00F1488C">
        <w:rPr>
          <w:rFonts w:asciiTheme="minorHAnsi" w:eastAsia="Arial" w:hAnsiTheme="minorHAnsi" w:cstheme="minorHAnsi"/>
          <w:iCs/>
          <w:sz w:val="24"/>
          <w:szCs w:val="24"/>
          <w:lang w:val="it-IT"/>
        </w:rPr>
        <w:t xml:space="preserve">Il Padiglione </w:t>
      </w:r>
      <w:r w:rsidR="00F1488C" w:rsidRPr="00F1488C">
        <w:rPr>
          <w:rFonts w:asciiTheme="minorHAnsi" w:eastAsia="Arial" w:hAnsiTheme="minorHAnsi" w:cstheme="minorHAnsi"/>
          <w:iCs/>
          <w:sz w:val="24"/>
          <w:szCs w:val="24"/>
          <w:lang w:val="it-IT"/>
        </w:rPr>
        <w:t>d</w:t>
      </w:r>
      <w:r w:rsidR="00DA787A">
        <w:rPr>
          <w:rFonts w:asciiTheme="minorHAnsi" w:eastAsia="Arial" w:hAnsiTheme="minorHAnsi" w:cstheme="minorHAnsi"/>
          <w:iCs/>
          <w:sz w:val="24"/>
          <w:szCs w:val="24"/>
          <w:lang w:val="it-IT"/>
        </w:rPr>
        <w:t>ell</w:t>
      </w:r>
      <w:r w:rsidR="00F1488C" w:rsidRPr="00F1488C">
        <w:rPr>
          <w:rFonts w:asciiTheme="minorHAnsi" w:eastAsia="Arial" w:hAnsiTheme="minorHAnsi" w:cstheme="minorHAnsi"/>
          <w:iCs/>
          <w:sz w:val="24"/>
          <w:szCs w:val="24"/>
          <w:lang w:val="it-IT"/>
        </w:rPr>
        <w:t>’Ungheria</w:t>
      </w:r>
      <w:r w:rsidRPr="00F1488C">
        <w:rPr>
          <w:rFonts w:asciiTheme="minorHAnsi" w:eastAsia="Arial" w:hAnsiTheme="minorHAnsi" w:cstheme="minorHAnsi"/>
          <w:iCs/>
          <w:sz w:val="24"/>
          <w:szCs w:val="24"/>
          <w:lang w:val="it-IT"/>
        </w:rPr>
        <w:t xml:space="preserve"> offre alternative per chi inizia una carriera, per chi la abbandona e per chi la trova, e dimostra che un architetto può fare molto di più di un semplice </w:t>
      </w:r>
      <w:r w:rsidR="00DA787A">
        <w:rPr>
          <w:rFonts w:asciiTheme="minorHAnsi" w:eastAsia="Arial" w:hAnsiTheme="minorHAnsi" w:cstheme="minorHAnsi"/>
          <w:iCs/>
          <w:sz w:val="24"/>
          <w:szCs w:val="24"/>
          <w:lang w:val="it-IT"/>
        </w:rPr>
        <w:t>edificio</w:t>
      </w:r>
      <w:r w:rsidRPr="00F1488C">
        <w:rPr>
          <w:rFonts w:asciiTheme="minorHAnsi" w:eastAsia="Arial" w:hAnsiTheme="minorHAnsi" w:cstheme="minorHAnsi"/>
          <w:iCs/>
          <w:sz w:val="24"/>
          <w:szCs w:val="24"/>
          <w:lang w:val="it-IT"/>
        </w:rPr>
        <w:t>. Non c'è niente di più sostenibile che non costruir</w:t>
      </w:r>
      <w:r w:rsidR="00F1488C" w:rsidRPr="00F1488C">
        <w:rPr>
          <w:rFonts w:asciiTheme="minorHAnsi" w:eastAsia="Arial" w:hAnsiTheme="minorHAnsi" w:cstheme="minorHAnsi"/>
          <w:iCs/>
          <w:sz w:val="24"/>
          <w:szCs w:val="24"/>
          <w:lang w:val="it-IT"/>
        </w:rPr>
        <w:t>e. “Non c'è niente da vedere</w:t>
      </w:r>
      <w:r w:rsidRPr="00F1488C">
        <w:rPr>
          <w:rFonts w:asciiTheme="minorHAnsi" w:eastAsia="Arial" w:hAnsiTheme="minorHAnsi" w:cstheme="minorHAnsi"/>
          <w:iCs/>
          <w:sz w:val="24"/>
          <w:szCs w:val="24"/>
          <w:lang w:val="it-IT"/>
        </w:rPr>
        <w:t xml:space="preserve">” è una rivolta, una critica auto-riflessiva e un'interpretazione </w:t>
      </w:r>
      <w:r w:rsidR="00F1488C" w:rsidRPr="00F1488C">
        <w:rPr>
          <w:rFonts w:asciiTheme="minorHAnsi" w:eastAsia="Arial" w:hAnsiTheme="minorHAnsi" w:cstheme="minorHAnsi"/>
          <w:iCs/>
          <w:sz w:val="24"/>
          <w:szCs w:val="24"/>
          <w:lang w:val="it-IT"/>
        </w:rPr>
        <w:t>controversa</w:t>
      </w:r>
      <w:r w:rsidRPr="00F1488C">
        <w:rPr>
          <w:rFonts w:asciiTheme="minorHAnsi" w:eastAsia="Arial" w:hAnsiTheme="minorHAnsi" w:cstheme="minorHAnsi"/>
          <w:iCs/>
          <w:sz w:val="24"/>
          <w:szCs w:val="24"/>
          <w:lang w:val="it-IT"/>
        </w:rPr>
        <w:t xml:space="preserve"> dell'architettura come la conosciamo oggi. Siamo</w:t>
      </w:r>
      <w:r w:rsidRPr="00C41584">
        <w:rPr>
          <w:rFonts w:asciiTheme="minorHAnsi" w:eastAsia="Arial" w:hAnsiTheme="minorHAnsi" w:cstheme="minorHAnsi"/>
          <w:iCs/>
          <w:sz w:val="24"/>
          <w:szCs w:val="24"/>
          <w:lang w:val="it-IT"/>
        </w:rPr>
        <w:t xml:space="preserve"> qui per dire sì al no, e quindi il nostro contributo a One Place, One Solution è: #noismore</w:t>
      </w:r>
    </w:p>
    <w:p w14:paraId="1B2B1EAD" w14:textId="77777777" w:rsidR="00FC6186" w:rsidRDefault="007B7388" w:rsidP="00CB5106">
      <w:pPr>
        <w:spacing w:after="120" w:line="288" w:lineRule="auto"/>
        <w:jc w:val="both"/>
        <w:rPr>
          <w:rFonts w:asciiTheme="minorHAnsi" w:eastAsia="Arial" w:hAnsiTheme="minorHAnsi" w:cstheme="minorHAnsi"/>
          <w:iCs/>
          <w:sz w:val="24"/>
          <w:szCs w:val="24"/>
          <w:lang w:val="it-IT"/>
        </w:rPr>
      </w:pPr>
      <w:r w:rsidRPr="00F1488C">
        <w:rPr>
          <w:rFonts w:asciiTheme="minorHAnsi" w:eastAsia="Arial" w:hAnsiTheme="minorHAnsi" w:cstheme="minorHAnsi"/>
          <w:iCs/>
          <w:sz w:val="24"/>
          <w:szCs w:val="24"/>
          <w:lang w:val="it-IT"/>
        </w:rPr>
        <w:t>La mostra evoca uno studio di arc</w:t>
      </w:r>
      <w:r w:rsidR="00C41584" w:rsidRPr="00F1488C">
        <w:rPr>
          <w:rFonts w:asciiTheme="minorHAnsi" w:eastAsia="Arial" w:hAnsiTheme="minorHAnsi" w:cstheme="minorHAnsi"/>
          <w:iCs/>
          <w:sz w:val="24"/>
          <w:szCs w:val="24"/>
          <w:lang w:val="it-IT"/>
        </w:rPr>
        <w:t>hitettura un tempo prestigioso, ora</w:t>
      </w:r>
      <w:r w:rsidRPr="00F1488C">
        <w:rPr>
          <w:rFonts w:asciiTheme="minorHAnsi" w:eastAsia="Arial" w:hAnsiTheme="minorHAnsi" w:cstheme="minorHAnsi"/>
          <w:iCs/>
          <w:sz w:val="24"/>
          <w:szCs w:val="24"/>
          <w:lang w:val="it-IT"/>
        </w:rPr>
        <w:t xml:space="preserve"> abbandonato, dove gli architetti lavorano ai loro progetti di successo al di fuori della professione. Il contenuto della mostra è suddiviso in </w:t>
      </w:r>
    </w:p>
    <w:p w14:paraId="604494B5" w14:textId="77777777" w:rsidR="00FC6186" w:rsidRDefault="00FC6186" w:rsidP="00CB5106">
      <w:pPr>
        <w:spacing w:after="120" w:line="288" w:lineRule="auto"/>
        <w:jc w:val="both"/>
        <w:rPr>
          <w:rFonts w:asciiTheme="minorHAnsi" w:eastAsia="Arial" w:hAnsiTheme="minorHAnsi" w:cstheme="minorHAnsi"/>
          <w:iCs/>
          <w:sz w:val="24"/>
          <w:szCs w:val="24"/>
          <w:lang w:val="it-IT"/>
        </w:rPr>
      </w:pPr>
    </w:p>
    <w:p w14:paraId="4209D6FE" w14:textId="77777777" w:rsidR="00FC6186" w:rsidRDefault="00FC6186" w:rsidP="00CB5106">
      <w:pPr>
        <w:spacing w:after="120" w:line="288" w:lineRule="auto"/>
        <w:jc w:val="both"/>
        <w:rPr>
          <w:rFonts w:asciiTheme="minorHAnsi" w:eastAsia="Arial" w:hAnsiTheme="minorHAnsi" w:cstheme="minorHAnsi"/>
          <w:iCs/>
          <w:sz w:val="24"/>
          <w:szCs w:val="24"/>
          <w:lang w:val="it-IT"/>
        </w:rPr>
      </w:pPr>
    </w:p>
    <w:p w14:paraId="0E89B60D" w14:textId="77777777" w:rsidR="00FC6186" w:rsidRDefault="00FC6186" w:rsidP="00CB5106">
      <w:pPr>
        <w:spacing w:after="120" w:line="288" w:lineRule="auto"/>
        <w:jc w:val="both"/>
        <w:rPr>
          <w:rFonts w:asciiTheme="minorHAnsi" w:eastAsia="Arial" w:hAnsiTheme="minorHAnsi" w:cstheme="minorHAnsi"/>
          <w:iCs/>
          <w:sz w:val="24"/>
          <w:szCs w:val="24"/>
          <w:lang w:val="it-IT"/>
        </w:rPr>
      </w:pPr>
    </w:p>
    <w:p w14:paraId="5419DA27" w14:textId="77777777" w:rsidR="002F3D95" w:rsidRDefault="007B7388" w:rsidP="00CB5106">
      <w:pPr>
        <w:spacing w:after="120" w:line="288" w:lineRule="auto"/>
        <w:jc w:val="both"/>
        <w:rPr>
          <w:rFonts w:asciiTheme="minorHAnsi" w:eastAsia="Arial" w:hAnsiTheme="minorHAnsi" w:cstheme="minorHAnsi"/>
          <w:iCs/>
          <w:sz w:val="24"/>
          <w:szCs w:val="24"/>
          <w:lang w:val="it-IT"/>
        </w:rPr>
      </w:pPr>
      <w:r w:rsidRPr="00F1488C">
        <w:rPr>
          <w:rFonts w:asciiTheme="minorHAnsi" w:eastAsia="Arial" w:hAnsiTheme="minorHAnsi" w:cstheme="minorHAnsi"/>
          <w:iCs/>
          <w:sz w:val="24"/>
          <w:szCs w:val="24"/>
          <w:lang w:val="it-IT"/>
        </w:rPr>
        <w:t>tre categorie, rappresentate da uno schema di colori RGB. Il rosso sta per i partecipanti, il verde per i loro progetti di successo e il blu per le relazioni degli studenti sullo stato dell'architettura raccolte durante la nostra indagine nelle università di architettura ungheresi.</w:t>
      </w:r>
    </w:p>
    <w:p w14:paraId="7ED2E44E" w14:textId="77777777" w:rsidR="00A23544" w:rsidRPr="00CB5106" w:rsidRDefault="00A23544" w:rsidP="00CB5106">
      <w:pPr>
        <w:spacing w:after="120" w:line="288" w:lineRule="auto"/>
        <w:jc w:val="both"/>
        <w:rPr>
          <w:rFonts w:asciiTheme="minorHAnsi" w:eastAsia="Arial" w:hAnsiTheme="minorHAnsi" w:cstheme="minorHAnsi"/>
          <w:iCs/>
          <w:sz w:val="24"/>
          <w:szCs w:val="24"/>
          <w:highlight w:val="yellow"/>
          <w:lang w:val="it-IT"/>
        </w:rPr>
      </w:pPr>
    </w:p>
    <w:p w14:paraId="7B8D71E1" w14:textId="77777777" w:rsidR="00A23544" w:rsidRPr="002B4B2F" w:rsidRDefault="00A23544" w:rsidP="00A23544">
      <w:pPr>
        <w:pStyle w:val="Nincstrkz"/>
        <w:spacing w:line="288" w:lineRule="auto"/>
        <w:rPr>
          <w:rFonts w:asciiTheme="minorHAnsi" w:hAnsiTheme="minorHAnsi" w:cstheme="minorHAnsi"/>
          <w:bCs/>
          <w:noProof/>
          <w:color w:val="000000"/>
          <w:sz w:val="24"/>
          <w:szCs w:val="24"/>
          <w:lang w:val="it-IT"/>
        </w:rPr>
      </w:pPr>
      <w:r w:rsidRPr="002B4B2F">
        <w:rPr>
          <w:rFonts w:asciiTheme="minorHAnsi" w:hAnsiTheme="minorHAnsi" w:cstheme="minorHAnsi"/>
          <w:b/>
          <w:noProof/>
          <w:color w:val="000000"/>
          <w:sz w:val="24"/>
          <w:szCs w:val="24"/>
          <w:lang w:val="it-IT"/>
        </w:rPr>
        <w:t xml:space="preserve">Commissario: </w:t>
      </w:r>
      <w:r w:rsidRPr="002B4B2F">
        <w:rPr>
          <w:rFonts w:asciiTheme="minorHAnsi" w:hAnsiTheme="minorHAnsi" w:cstheme="minorHAnsi"/>
          <w:bCs/>
          <w:noProof/>
          <w:color w:val="000000"/>
          <w:sz w:val="24"/>
          <w:szCs w:val="24"/>
          <w:lang w:val="it-IT"/>
        </w:rPr>
        <w:t>Julia Fabényi</w:t>
      </w:r>
    </w:p>
    <w:p w14:paraId="7C56B427" w14:textId="77777777" w:rsidR="00D3736F" w:rsidRPr="00A23544" w:rsidRDefault="00D3736F" w:rsidP="00A23544">
      <w:pPr>
        <w:pStyle w:val="Nincstrkz"/>
        <w:spacing w:line="288" w:lineRule="auto"/>
        <w:rPr>
          <w:rFonts w:asciiTheme="minorHAnsi" w:hAnsiTheme="minorHAnsi" w:cstheme="minorHAnsi"/>
          <w:bCs/>
          <w:noProof/>
          <w:color w:val="000000"/>
          <w:sz w:val="24"/>
          <w:szCs w:val="24"/>
          <w:highlight w:val="yellow"/>
          <w:lang w:val="it-IT"/>
        </w:rPr>
      </w:pPr>
    </w:p>
    <w:p w14:paraId="254A4045" w14:textId="77777777" w:rsidR="0060773E" w:rsidRDefault="00A23544" w:rsidP="00A23544">
      <w:pPr>
        <w:pStyle w:val="Nincstrkz"/>
        <w:spacing w:line="288" w:lineRule="auto"/>
        <w:rPr>
          <w:rFonts w:asciiTheme="minorHAnsi" w:hAnsiTheme="minorHAnsi" w:cstheme="minorHAnsi"/>
          <w:bCs/>
          <w:noProof/>
          <w:color w:val="000000"/>
          <w:sz w:val="24"/>
          <w:szCs w:val="24"/>
          <w:lang w:val="it-IT"/>
        </w:rPr>
      </w:pPr>
      <w:r w:rsidRPr="002B4B2F">
        <w:rPr>
          <w:rFonts w:asciiTheme="minorHAnsi" w:hAnsiTheme="minorHAnsi" w:cstheme="minorHAnsi"/>
          <w:b/>
          <w:noProof/>
          <w:color w:val="000000"/>
          <w:sz w:val="24"/>
          <w:szCs w:val="24"/>
          <w:lang w:val="it-IT"/>
        </w:rPr>
        <w:t>Curatore:</w:t>
      </w:r>
      <w:r w:rsidRPr="002B4B2F">
        <w:rPr>
          <w:rFonts w:asciiTheme="minorHAnsi" w:hAnsiTheme="minorHAnsi" w:cstheme="minorHAnsi"/>
          <w:bCs/>
          <w:noProof/>
          <w:color w:val="000000"/>
          <w:sz w:val="24"/>
          <w:szCs w:val="24"/>
          <w:lang w:val="it-IT"/>
        </w:rPr>
        <w:t xml:space="preserve"> Márton Pintér</w:t>
      </w:r>
    </w:p>
    <w:p w14:paraId="2C905389" w14:textId="77777777" w:rsidR="00A23544" w:rsidRPr="00A23544" w:rsidRDefault="00A23544" w:rsidP="00A23544">
      <w:pPr>
        <w:pStyle w:val="Nincstrkz"/>
        <w:spacing w:line="288" w:lineRule="auto"/>
        <w:rPr>
          <w:rFonts w:asciiTheme="minorHAnsi" w:hAnsiTheme="minorHAnsi" w:cstheme="minorHAnsi"/>
          <w:bCs/>
          <w:noProof/>
          <w:color w:val="000000"/>
          <w:sz w:val="24"/>
          <w:szCs w:val="24"/>
          <w:lang w:val="it-IT"/>
        </w:rPr>
      </w:pPr>
    </w:p>
    <w:p w14:paraId="37E178A6" w14:textId="15DC667B" w:rsidR="00527BBD" w:rsidRPr="00B37DFC" w:rsidRDefault="00A23544" w:rsidP="00CB5106">
      <w:pPr>
        <w:pStyle w:val="Nincstrkz"/>
        <w:spacing w:after="120" w:line="288" w:lineRule="auto"/>
        <w:jc w:val="both"/>
        <w:rPr>
          <w:rFonts w:asciiTheme="minorHAnsi" w:hAnsiTheme="minorHAnsi" w:cstheme="minorHAnsi"/>
          <w:bCs/>
          <w:noProof/>
          <w:color w:val="000000"/>
          <w:sz w:val="24"/>
          <w:szCs w:val="24"/>
          <w:lang w:val="it-IT"/>
        </w:rPr>
      </w:pPr>
      <w:r w:rsidRPr="002B4B2F">
        <w:rPr>
          <w:rFonts w:asciiTheme="minorHAnsi" w:hAnsiTheme="minorHAnsi" w:cstheme="minorHAnsi"/>
          <w:b/>
          <w:noProof/>
          <w:color w:val="000000"/>
          <w:sz w:val="24"/>
          <w:szCs w:val="24"/>
          <w:lang w:val="it-IT"/>
        </w:rPr>
        <w:t>Espositori:</w:t>
      </w:r>
      <w:r>
        <w:rPr>
          <w:rFonts w:asciiTheme="minorHAnsi" w:hAnsiTheme="minorHAnsi" w:cstheme="minorHAnsi"/>
          <w:b/>
          <w:noProof/>
          <w:color w:val="000000"/>
          <w:sz w:val="24"/>
          <w:szCs w:val="24"/>
          <w:lang w:val="it-IT"/>
        </w:rPr>
        <w:t xml:space="preserve"> </w:t>
      </w:r>
      <w:r w:rsidR="00527BBD" w:rsidRPr="00B37DFC">
        <w:rPr>
          <w:rFonts w:asciiTheme="minorHAnsi" w:hAnsiTheme="minorHAnsi" w:cstheme="minorHAnsi"/>
          <w:bCs/>
          <w:noProof/>
          <w:color w:val="000000"/>
          <w:sz w:val="24"/>
          <w:szCs w:val="24"/>
          <w:lang w:val="it-IT"/>
        </w:rPr>
        <w:t>Attila Bujdosó, Dániel</w:t>
      </w:r>
      <w:r w:rsidR="007B7388" w:rsidRPr="00B37DFC">
        <w:rPr>
          <w:rFonts w:asciiTheme="minorHAnsi" w:hAnsiTheme="minorHAnsi" w:cstheme="minorHAnsi"/>
          <w:bCs/>
          <w:noProof/>
          <w:color w:val="000000"/>
          <w:sz w:val="24"/>
          <w:szCs w:val="24"/>
          <w:lang w:val="it-IT"/>
        </w:rPr>
        <w:t xml:space="preserve"> Gryllus con Vilmos Gryllus e</w:t>
      </w:r>
      <w:r w:rsidR="00527BBD" w:rsidRPr="00B37DFC">
        <w:rPr>
          <w:rFonts w:asciiTheme="minorHAnsi" w:hAnsiTheme="minorHAnsi" w:cstheme="minorHAnsi"/>
          <w:bCs/>
          <w:noProof/>
          <w:color w:val="000000"/>
          <w:sz w:val="24"/>
          <w:szCs w:val="24"/>
          <w:lang w:val="it-IT"/>
        </w:rPr>
        <w:t xml:space="preserve"> Balázs Radványi (Kaláka band), Máté Győrffy, </w:t>
      </w:r>
      <w:r w:rsidR="007B7388" w:rsidRPr="00B37DFC">
        <w:rPr>
          <w:rFonts w:asciiTheme="minorHAnsi" w:hAnsiTheme="minorHAnsi" w:cstheme="minorHAnsi"/>
          <w:bCs/>
          <w:noProof/>
          <w:color w:val="000000"/>
          <w:sz w:val="24"/>
          <w:szCs w:val="24"/>
          <w:lang w:val="it-IT"/>
        </w:rPr>
        <w:t>Péter Janesch, Csaba Kelemen e</w:t>
      </w:r>
      <w:r w:rsidR="00527BBD" w:rsidRPr="00B37DFC">
        <w:rPr>
          <w:rFonts w:asciiTheme="minorHAnsi" w:hAnsiTheme="minorHAnsi" w:cstheme="minorHAnsi"/>
          <w:bCs/>
          <w:noProof/>
          <w:color w:val="000000"/>
          <w:sz w:val="24"/>
          <w:szCs w:val="24"/>
          <w:lang w:val="it-IT"/>
        </w:rPr>
        <w:t xml:space="preserve"> Balázs Tompa (Kirowski), Áron Losonczi, Ernő Rubik, P</w:t>
      </w:r>
      <w:r w:rsidR="007B7388" w:rsidRPr="00B37DFC">
        <w:rPr>
          <w:rFonts w:asciiTheme="minorHAnsi" w:hAnsiTheme="minorHAnsi" w:cstheme="minorHAnsi"/>
          <w:bCs/>
          <w:noProof/>
          <w:color w:val="000000"/>
          <w:sz w:val="24"/>
          <w:szCs w:val="24"/>
          <w:lang w:val="it-IT"/>
        </w:rPr>
        <w:t>éter Pozsár, Balázs Radványi e</w:t>
      </w:r>
      <w:r w:rsidR="00527BBD" w:rsidRPr="00B37DFC">
        <w:rPr>
          <w:rFonts w:asciiTheme="minorHAnsi" w:hAnsiTheme="minorHAnsi" w:cstheme="minorHAnsi"/>
          <w:bCs/>
          <w:noProof/>
          <w:color w:val="000000"/>
          <w:sz w:val="24"/>
          <w:szCs w:val="24"/>
          <w:lang w:val="it-IT"/>
        </w:rPr>
        <w:t xml:space="preserve"> Pál Varsányi (Play Dead), Krisztina Regős, Imre Rimóczi, Ádám Somlai-Fischer </w:t>
      </w:r>
      <w:r w:rsidR="00B37DFC" w:rsidRPr="00B37DFC">
        <w:rPr>
          <w:rFonts w:asciiTheme="minorHAnsi" w:hAnsiTheme="minorHAnsi" w:cstheme="minorHAnsi"/>
          <w:bCs/>
          <w:noProof/>
          <w:color w:val="000000"/>
          <w:sz w:val="24"/>
          <w:szCs w:val="24"/>
          <w:lang w:val="it-IT"/>
        </w:rPr>
        <w:t>e la sua famiglia</w:t>
      </w:r>
      <w:r w:rsidR="00527BBD" w:rsidRPr="00B37DFC">
        <w:rPr>
          <w:rFonts w:asciiTheme="minorHAnsi" w:hAnsiTheme="minorHAnsi" w:cstheme="minorHAnsi"/>
          <w:bCs/>
          <w:noProof/>
          <w:color w:val="000000"/>
          <w:sz w:val="24"/>
          <w:szCs w:val="24"/>
          <w:lang w:val="it-IT"/>
        </w:rPr>
        <w:t>, Judit Varga</w:t>
      </w:r>
    </w:p>
    <w:p w14:paraId="5FDE55E3" w14:textId="77777777" w:rsidR="00375AF8" w:rsidRPr="00CB5106" w:rsidRDefault="007B7388" w:rsidP="00DA787A">
      <w:pPr>
        <w:pStyle w:val="Nincstrkz"/>
        <w:spacing w:line="288" w:lineRule="auto"/>
        <w:rPr>
          <w:rFonts w:asciiTheme="minorHAnsi" w:hAnsiTheme="minorHAnsi" w:cstheme="minorHAnsi"/>
          <w:bCs/>
          <w:noProof/>
          <w:color w:val="000000"/>
          <w:sz w:val="24"/>
          <w:szCs w:val="24"/>
          <w:lang w:val="it-IT"/>
        </w:rPr>
      </w:pPr>
      <w:r w:rsidRPr="00CB5106">
        <w:rPr>
          <w:rFonts w:asciiTheme="minorHAnsi" w:hAnsiTheme="minorHAnsi" w:cstheme="minorHAnsi"/>
          <w:b/>
          <w:noProof/>
          <w:color w:val="000000"/>
          <w:sz w:val="24"/>
          <w:szCs w:val="24"/>
          <w:lang w:val="it-IT"/>
        </w:rPr>
        <w:t>Gruppo di ricerca</w:t>
      </w:r>
      <w:r w:rsidR="00375AF8" w:rsidRPr="00CB5106">
        <w:rPr>
          <w:rFonts w:asciiTheme="minorHAnsi" w:hAnsiTheme="minorHAnsi" w:cstheme="minorHAnsi"/>
          <w:b/>
          <w:noProof/>
          <w:color w:val="000000"/>
          <w:sz w:val="24"/>
          <w:szCs w:val="24"/>
          <w:lang w:val="it-IT"/>
        </w:rPr>
        <w:t>:</w:t>
      </w:r>
      <w:r w:rsidR="00375AF8" w:rsidRPr="00CB5106">
        <w:rPr>
          <w:rFonts w:asciiTheme="minorHAnsi" w:hAnsiTheme="minorHAnsi" w:cstheme="minorHAnsi"/>
          <w:bCs/>
          <w:noProof/>
          <w:color w:val="000000"/>
          <w:sz w:val="24"/>
          <w:szCs w:val="24"/>
          <w:lang w:val="it-IT"/>
        </w:rPr>
        <w:t xml:space="preserve"> Júlia Böröndy, András Graf, Ingrid Manhertz</w:t>
      </w:r>
    </w:p>
    <w:p w14:paraId="6F91E0A5" w14:textId="77777777" w:rsidR="00376587" w:rsidRPr="00C41584" w:rsidRDefault="00C41584" w:rsidP="00DA787A">
      <w:pPr>
        <w:pStyle w:val="Nincstrkz"/>
        <w:spacing w:line="288" w:lineRule="auto"/>
        <w:rPr>
          <w:rFonts w:asciiTheme="minorHAnsi" w:hAnsiTheme="minorHAnsi" w:cstheme="minorHAnsi"/>
          <w:bCs/>
          <w:noProof/>
          <w:color w:val="000000"/>
          <w:sz w:val="24"/>
          <w:szCs w:val="24"/>
          <w:lang w:val="it-IT"/>
        </w:rPr>
      </w:pPr>
      <w:r w:rsidRPr="00C41584">
        <w:rPr>
          <w:rFonts w:asciiTheme="minorHAnsi" w:hAnsiTheme="minorHAnsi" w:cstheme="minorHAnsi"/>
          <w:b/>
          <w:noProof/>
          <w:color w:val="000000"/>
          <w:sz w:val="24"/>
          <w:szCs w:val="24"/>
          <w:lang w:val="it-IT"/>
        </w:rPr>
        <w:t>G</w:t>
      </w:r>
      <w:r w:rsidR="007B7388" w:rsidRPr="00C41584">
        <w:rPr>
          <w:rFonts w:asciiTheme="minorHAnsi" w:hAnsiTheme="minorHAnsi" w:cstheme="minorHAnsi"/>
          <w:b/>
          <w:noProof/>
          <w:color w:val="000000"/>
          <w:sz w:val="24"/>
          <w:szCs w:val="24"/>
          <w:lang w:val="it-IT"/>
        </w:rPr>
        <w:t>rafico</w:t>
      </w:r>
      <w:r w:rsidR="00376587" w:rsidRPr="00C41584">
        <w:rPr>
          <w:rFonts w:asciiTheme="minorHAnsi" w:hAnsiTheme="minorHAnsi" w:cstheme="minorHAnsi"/>
          <w:b/>
          <w:noProof/>
          <w:color w:val="000000"/>
          <w:sz w:val="24"/>
          <w:szCs w:val="24"/>
          <w:lang w:val="it-IT"/>
        </w:rPr>
        <w:t>:</w:t>
      </w:r>
      <w:r w:rsidR="00376587" w:rsidRPr="00C41584">
        <w:rPr>
          <w:rFonts w:asciiTheme="minorHAnsi" w:hAnsiTheme="minorHAnsi" w:cstheme="minorHAnsi"/>
          <w:bCs/>
          <w:noProof/>
          <w:color w:val="000000"/>
          <w:sz w:val="24"/>
          <w:szCs w:val="24"/>
          <w:lang w:val="it-IT"/>
        </w:rPr>
        <w:t xml:space="preserve"> Gergely Lukács Szőke</w:t>
      </w:r>
    </w:p>
    <w:p w14:paraId="4A640B75" w14:textId="77777777" w:rsidR="00376587" w:rsidRPr="00DA787A" w:rsidRDefault="007B7388" w:rsidP="00DA787A">
      <w:pPr>
        <w:pStyle w:val="Nincstrkz"/>
        <w:spacing w:line="288" w:lineRule="auto"/>
        <w:rPr>
          <w:rFonts w:asciiTheme="minorHAnsi" w:hAnsiTheme="minorHAnsi" w:cstheme="minorHAnsi"/>
          <w:bCs/>
          <w:noProof/>
          <w:color w:val="000000"/>
          <w:sz w:val="24"/>
          <w:szCs w:val="24"/>
          <w:highlight w:val="yellow"/>
          <w:lang w:val="it-IT"/>
        </w:rPr>
      </w:pPr>
      <w:r w:rsidRPr="00C41584">
        <w:rPr>
          <w:rFonts w:asciiTheme="minorHAnsi" w:hAnsiTheme="minorHAnsi" w:cstheme="minorHAnsi"/>
          <w:b/>
          <w:noProof/>
          <w:color w:val="000000"/>
          <w:sz w:val="24"/>
          <w:szCs w:val="24"/>
          <w:lang w:val="it-IT"/>
        </w:rPr>
        <w:t>Direttore artistico di cortometraggi</w:t>
      </w:r>
      <w:r w:rsidR="00DA787A">
        <w:rPr>
          <w:rFonts w:asciiTheme="minorHAnsi" w:hAnsiTheme="minorHAnsi" w:cstheme="minorHAnsi"/>
          <w:b/>
          <w:noProof/>
          <w:color w:val="000000"/>
          <w:sz w:val="24"/>
          <w:szCs w:val="24"/>
          <w:lang w:val="it-IT"/>
        </w:rPr>
        <w:t>o</w:t>
      </w:r>
      <w:r w:rsidR="00376587" w:rsidRPr="00CB5106">
        <w:rPr>
          <w:rFonts w:asciiTheme="minorHAnsi" w:hAnsiTheme="minorHAnsi" w:cstheme="minorHAnsi"/>
          <w:b/>
          <w:noProof/>
          <w:color w:val="000000"/>
          <w:sz w:val="24"/>
          <w:szCs w:val="24"/>
          <w:lang w:val="it-IT"/>
        </w:rPr>
        <w:t xml:space="preserve">: </w:t>
      </w:r>
      <w:r w:rsidR="00376587" w:rsidRPr="00CB5106">
        <w:rPr>
          <w:rFonts w:asciiTheme="minorHAnsi" w:hAnsiTheme="minorHAnsi" w:cstheme="minorHAnsi"/>
          <w:bCs/>
          <w:noProof/>
          <w:color w:val="000000"/>
          <w:sz w:val="24"/>
          <w:szCs w:val="24"/>
          <w:lang w:val="it-IT"/>
        </w:rPr>
        <w:t>Benjámin Kalászi</w:t>
      </w:r>
    </w:p>
    <w:p w14:paraId="7B186888" w14:textId="77777777" w:rsidR="00375AF8" w:rsidRPr="00CB5106" w:rsidRDefault="007B7388" w:rsidP="00DA787A">
      <w:pPr>
        <w:pStyle w:val="Nincstrkz"/>
        <w:spacing w:line="288" w:lineRule="auto"/>
        <w:rPr>
          <w:rFonts w:asciiTheme="minorHAnsi" w:hAnsiTheme="minorHAnsi" w:cstheme="minorHAnsi"/>
          <w:bCs/>
          <w:noProof/>
          <w:color w:val="000000"/>
          <w:sz w:val="24"/>
          <w:szCs w:val="24"/>
          <w:lang w:val="it-IT"/>
        </w:rPr>
      </w:pPr>
      <w:r w:rsidRPr="00CB5106">
        <w:rPr>
          <w:rFonts w:asciiTheme="minorHAnsi" w:hAnsiTheme="minorHAnsi" w:cstheme="minorHAnsi"/>
          <w:b/>
          <w:noProof/>
          <w:color w:val="000000"/>
          <w:sz w:val="24"/>
          <w:szCs w:val="24"/>
          <w:lang w:val="it-IT"/>
        </w:rPr>
        <w:t>Organizzatore</w:t>
      </w:r>
      <w:r w:rsidR="00375AF8" w:rsidRPr="00CB5106">
        <w:rPr>
          <w:rFonts w:asciiTheme="minorHAnsi" w:hAnsiTheme="minorHAnsi" w:cstheme="minorHAnsi"/>
          <w:b/>
          <w:noProof/>
          <w:color w:val="000000"/>
          <w:sz w:val="24"/>
          <w:szCs w:val="24"/>
          <w:lang w:val="it-IT"/>
        </w:rPr>
        <w:t xml:space="preserve">: </w:t>
      </w:r>
      <w:r w:rsidRPr="00CB5106">
        <w:rPr>
          <w:rFonts w:asciiTheme="minorHAnsi" w:hAnsiTheme="minorHAnsi" w:cstheme="minorHAnsi"/>
          <w:bCs/>
          <w:noProof/>
          <w:color w:val="000000"/>
          <w:sz w:val="24"/>
          <w:szCs w:val="24"/>
          <w:lang w:val="it-IT"/>
        </w:rPr>
        <w:t>Museo Ludwig - Museo d'arte contemporanea, Budapest</w:t>
      </w:r>
    </w:p>
    <w:p w14:paraId="726F3239" w14:textId="2E56E33D" w:rsidR="00375AF8" w:rsidRPr="00CB5106" w:rsidRDefault="00A23544" w:rsidP="004F18BB">
      <w:pPr>
        <w:pStyle w:val="Nincstrkz"/>
        <w:spacing w:after="120" w:line="288" w:lineRule="auto"/>
        <w:rPr>
          <w:rFonts w:asciiTheme="minorHAnsi" w:hAnsiTheme="minorHAnsi" w:cstheme="minorHAnsi"/>
          <w:bCs/>
          <w:noProof/>
          <w:color w:val="000000"/>
          <w:sz w:val="24"/>
          <w:szCs w:val="24"/>
          <w:lang w:val="it-IT"/>
        </w:rPr>
      </w:pPr>
      <w:r w:rsidRPr="002B4B2F">
        <w:rPr>
          <w:rFonts w:asciiTheme="minorHAnsi" w:hAnsiTheme="minorHAnsi" w:cstheme="minorHAnsi"/>
          <w:b/>
          <w:noProof/>
          <w:color w:val="000000"/>
          <w:sz w:val="24"/>
          <w:szCs w:val="24"/>
          <w:lang w:val="it-IT"/>
        </w:rPr>
        <w:t>Sede:</w:t>
      </w:r>
      <w:r w:rsidR="007B7388" w:rsidRPr="00DD0540">
        <w:rPr>
          <w:rFonts w:asciiTheme="minorHAnsi" w:hAnsiTheme="minorHAnsi" w:cstheme="minorHAnsi"/>
          <w:noProof/>
          <w:color w:val="000000"/>
          <w:sz w:val="24"/>
          <w:szCs w:val="24"/>
          <w:lang w:val="it-IT"/>
        </w:rPr>
        <w:t xml:space="preserve"> Padiglione</w:t>
      </w:r>
      <w:r w:rsidR="007B7388" w:rsidRPr="00CB5106">
        <w:rPr>
          <w:rFonts w:asciiTheme="minorHAnsi" w:hAnsiTheme="minorHAnsi" w:cstheme="minorHAnsi"/>
          <w:noProof/>
          <w:color w:val="000000"/>
          <w:sz w:val="24"/>
          <w:szCs w:val="24"/>
          <w:lang w:val="it-IT"/>
        </w:rPr>
        <w:t xml:space="preserve"> </w:t>
      </w:r>
      <w:r w:rsidR="00CB5106" w:rsidRPr="00CB5106">
        <w:rPr>
          <w:rFonts w:asciiTheme="minorHAnsi" w:hAnsiTheme="minorHAnsi" w:cstheme="minorHAnsi"/>
          <w:noProof/>
          <w:color w:val="000000"/>
          <w:sz w:val="24"/>
          <w:szCs w:val="24"/>
          <w:lang w:val="it-IT"/>
        </w:rPr>
        <w:t>d’</w:t>
      </w:r>
      <w:r w:rsidR="007B7388" w:rsidRPr="00CB5106">
        <w:rPr>
          <w:rFonts w:asciiTheme="minorHAnsi" w:hAnsiTheme="minorHAnsi" w:cstheme="minorHAnsi"/>
          <w:noProof/>
          <w:color w:val="000000"/>
          <w:sz w:val="24"/>
          <w:szCs w:val="24"/>
          <w:lang w:val="it-IT"/>
        </w:rPr>
        <w:t>Ungheria, Giardini</w:t>
      </w:r>
    </w:p>
    <w:p w14:paraId="2EE6A89F" w14:textId="77777777" w:rsidR="006E5316" w:rsidRPr="00CB5106" w:rsidRDefault="006E5316" w:rsidP="004F18BB">
      <w:pPr>
        <w:pStyle w:val="Nincstrkz"/>
        <w:spacing w:after="120" w:line="288" w:lineRule="auto"/>
        <w:rPr>
          <w:rFonts w:asciiTheme="minorHAnsi" w:hAnsiTheme="minorHAnsi" w:cstheme="minorHAnsi"/>
          <w:b/>
          <w:noProof/>
          <w:color w:val="000000"/>
          <w:sz w:val="24"/>
          <w:szCs w:val="24"/>
          <w:highlight w:val="yellow"/>
          <w:lang w:val="it-IT"/>
        </w:rPr>
      </w:pPr>
    </w:p>
    <w:p w14:paraId="61DFB599" w14:textId="77777777" w:rsidR="007167E4" w:rsidRPr="00CB5106" w:rsidRDefault="00157028" w:rsidP="00DA787A">
      <w:pPr>
        <w:pStyle w:val="Nincstrkz"/>
        <w:spacing w:line="288" w:lineRule="auto"/>
        <w:rPr>
          <w:rFonts w:asciiTheme="minorHAnsi" w:hAnsiTheme="minorHAnsi" w:cstheme="minorHAnsi"/>
          <w:bCs/>
          <w:noProof/>
          <w:color w:val="000000"/>
          <w:sz w:val="24"/>
          <w:szCs w:val="24"/>
          <w:lang w:val="it-IT"/>
        </w:rPr>
      </w:pPr>
      <w:r w:rsidRPr="00CB5106">
        <w:rPr>
          <w:rFonts w:asciiTheme="minorHAnsi" w:hAnsiTheme="minorHAnsi" w:cstheme="minorHAnsi"/>
          <w:b/>
          <w:noProof/>
          <w:color w:val="000000"/>
          <w:sz w:val="24"/>
          <w:szCs w:val="24"/>
          <w:lang w:val="it-IT"/>
        </w:rPr>
        <w:t>Ufficio stampa</w:t>
      </w:r>
      <w:r w:rsidR="007167E4" w:rsidRPr="00CB5106">
        <w:rPr>
          <w:rFonts w:asciiTheme="minorHAnsi" w:hAnsiTheme="minorHAnsi" w:cstheme="minorHAnsi"/>
          <w:b/>
          <w:noProof/>
          <w:color w:val="000000"/>
          <w:sz w:val="24"/>
          <w:szCs w:val="24"/>
          <w:lang w:val="it-IT"/>
        </w:rPr>
        <w:t>:</w:t>
      </w:r>
    </w:p>
    <w:p w14:paraId="5E46A69E" w14:textId="77777777" w:rsidR="007167E4" w:rsidRPr="00CB5106" w:rsidRDefault="007167E4" w:rsidP="00DA787A">
      <w:pPr>
        <w:pStyle w:val="Nincstrkz"/>
        <w:spacing w:line="288" w:lineRule="auto"/>
        <w:rPr>
          <w:rFonts w:asciiTheme="minorHAnsi" w:hAnsiTheme="minorHAnsi" w:cstheme="minorHAnsi"/>
          <w:bCs/>
          <w:noProof/>
          <w:color w:val="000000"/>
          <w:sz w:val="24"/>
          <w:szCs w:val="24"/>
          <w:lang w:val="it-IT"/>
        </w:rPr>
      </w:pPr>
      <w:r w:rsidRPr="00CB5106">
        <w:rPr>
          <w:rFonts w:asciiTheme="minorHAnsi" w:hAnsiTheme="minorHAnsi" w:cstheme="minorHAnsi"/>
          <w:bCs/>
          <w:noProof/>
          <w:color w:val="000000"/>
          <w:sz w:val="24"/>
          <w:szCs w:val="24"/>
          <w:lang w:val="it-IT"/>
        </w:rPr>
        <w:t xml:space="preserve">Gabriella Rothman +36 20 3314033, </w:t>
      </w:r>
      <w:hyperlink r:id="rId7" w:history="1">
        <w:r w:rsidR="00533D26" w:rsidRPr="00CB5106">
          <w:rPr>
            <w:rStyle w:val="Hiperhivatkozs"/>
            <w:rFonts w:asciiTheme="minorHAnsi" w:hAnsiTheme="minorHAnsi" w:cstheme="minorHAnsi"/>
            <w:bCs/>
            <w:noProof/>
            <w:sz w:val="24"/>
            <w:szCs w:val="24"/>
            <w:lang w:val="it-IT"/>
          </w:rPr>
          <w:t>rothman.gabriella@ludwigmuseum.hu</w:t>
        </w:r>
      </w:hyperlink>
    </w:p>
    <w:p w14:paraId="5772D4C9" w14:textId="77777777" w:rsidR="007167E4" w:rsidRPr="00CB5106" w:rsidRDefault="007167E4" w:rsidP="004F18BB">
      <w:pPr>
        <w:pStyle w:val="Nincstrkz"/>
        <w:spacing w:after="120" w:line="288" w:lineRule="auto"/>
        <w:rPr>
          <w:rFonts w:asciiTheme="minorHAnsi" w:hAnsiTheme="minorHAnsi" w:cstheme="minorHAnsi"/>
          <w:bCs/>
          <w:noProof/>
          <w:color w:val="000000"/>
          <w:sz w:val="24"/>
          <w:szCs w:val="24"/>
          <w:lang w:val="it-IT"/>
        </w:rPr>
      </w:pPr>
      <w:r w:rsidRPr="00CB5106">
        <w:rPr>
          <w:rFonts w:asciiTheme="minorHAnsi" w:hAnsiTheme="minorHAnsi" w:cstheme="minorHAnsi"/>
          <w:bCs/>
          <w:noProof/>
          <w:color w:val="000000"/>
          <w:sz w:val="24"/>
          <w:szCs w:val="24"/>
          <w:lang w:val="it-IT"/>
        </w:rPr>
        <w:t xml:space="preserve">Zsuzsanna Fehér + 36 30 6190710, </w:t>
      </w:r>
      <w:hyperlink r:id="rId8" w:history="1">
        <w:r w:rsidR="00533D26" w:rsidRPr="00CB5106">
          <w:rPr>
            <w:rStyle w:val="Hiperhivatkozs"/>
            <w:rFonts w:asciiTheme="minorHAnsi" w:hAnsiTheme="minorHAnsi" w:cstheme="minorHAnsi"/>
            <w:bCs/>
            <w:noProof/>
            <w:sz w:val="24"/>
            <w:szCs w:val="24"/>
            <w:lang w:val="it-IT"/>
          </w:rPr>
          <w:t>feher.zsuzsanna@ludwigmuseum.hu</w:t>
        </w:r>
      </w:hyperlink>
    </w:p>
    <w:p w14:paraId="6B5A179B" w14:textId="77777777" w:rsidR="006E5316" w:rsidRPr="00CB5106" w:rsidRDefault="006E5316" w:rsidP="006E5316">
      <w:pPr>
        <w:pStyle w:val="Nincstrkz"/>
        <w:spacing w:line="288" w:lineRule="auto"/>
        <w:rPr>
          <w:rFonts w:asciiTheme="minorHAnsi" w:hAnsiTheme="minorHAnsi" w:cstheme="minorHAnsi"/>
          <w:bCs/>
          <w:noProof/>
          <w:color w:val="000000"/>
          <w:sz w:val="24"/>
          <w:szCs w:val="24"/>
          <w:lang w:val="it-IT"/>
        </w:rPr>
      </w:pPr>
    </w:p>
    <w:p w14:paraId="7A48876C" w14:textId="77777777" w:rsidR="006E5316" w:rsidRPr="00CB5106" w:rsidRDefault="00836488" w:rsidP="006E5316">
      <w:pPr>
        <w:pStyle w:val="Nincstrkz"/>
        <w:spacing w:line="288" w:lineRule="auto"/>
        <w:rPr>
          <w:rFonts w:asciiTheme="minorHAnsi" w:hAnsiTheme="minorHAnsi" w:cstheme="minorHAnsi"/>
          <w:bCs/>
          <w:noProof/>
          <w:sz w:val="24"/>
          <w:szCs w:val="24"/>
          <w:lang w:val="it-IT"/>
        </w:rPr>
      </w:pPr>
      <w:r w:rsidRPr="00CB5106">
        <w:rPr>
          <w:rFonts w:asciiTheme="minorHAnsi" w:hAnsiTheme="minorHAnsi" w:cstheme="minorHAnsi"/>
          <w:bCs/>
          <w:noProof/>
          <w:color w:val="000000"/>
          <w:sz w:val="24"/>
          <w:szCs w:val="24"/>
          <w:lang w:val="it-IT"/>
        </w:rPr>
        <w:t>Le immagini ad alta risoluzione e il materiale per la stampa possono essere scaricati dal seguente link</w:t>
      </w:r>
      <w:r w:rsidR="00CB5106" w:rsidRPr="00CB5106">
        <w:rPr>
          <w:rFonts w:asciiTheme="minorHAnsi" w:hAnsiTheme="minorHAnsi" w:cstheme="minorHAnsi"/>
          <w:bCs/>
          <w:noProof/>
          <w:color w:val="000000"/>
          <w:sz w:val="24"/>
          <w:szCs w:val="24"/>
          <w:lang w:val="it-IT"/>
        </w:rPr>
        <w:t>:</w:t>
      </w:r>
    </w:p>
    <w:p w14:paraId="4B802CA6" w14:textId="77777777" w:rsidR="006E5316" w:rsidRPr="00CB5106" w:rsidRDefault="006E5316" w:rsidP="006E5316">
      <w:pPr>
        <w:pStyle w:val="Nincstrkz"/>
        <w:spacing w:line="288" w:lineRule="auto"/>
        <w:rPr>
          <w:rFonts w:asciiTheme="minorHAnsi" w:hAnsiTheme="minorHAnsi" w:cstheme="minorHAnsi"/>
          <w:bCs/>
          <w:noProof/>
          <w:sz w:val="24"/>
          <w:szCs w:val="24"/>
          <w:lang w:val="it-IT"/>
        </w:rPr>
      </w:pPr>
      <w:hyperlink r:id="rId9" w:history="1">
        <w:r w:rsidRPr="00CB5106">
          <w:rPr>
            <w:rStyle w:val="Hiperhivatkozs"/>
            <w:rFonts w:asciiTheme="minorHAnsi" w:hAnsiTheme="minorHAnsi" w:cstheme="minorHAnsi"/>
            <w:bCs/>
            <w:noProof/>
            <w:sz w:val="24"/>
            <w:szCs w:val="24"/>
            <w:lang w:val="it-IT"/>
          </w:rPr>
          <w:t>http://vb25press.ludwigmuseum.hu</w:t>
        </w:r>
      </w:hyperlink>
    </w:p>
    <w:p w14:paraId="0F3DC43C" w14:textId="77777777" w:rsidR="007167E4" w:rsidRPr="00C41584" w:rsidRDefault="007167E4" w:rsidP="004F18BB">
      <w:pPr>
        <w:pStyle w:val="Nincstrkz"/>
        <w:spacing w:after="120" w:line="288" w:lineRule="auto"/>
        <w:rPr>
          <w:rFonts w:asciiTheme="minorHAnsi" w:hAnsiTheme="minorHAnsi" w:cstheme="minorHAnsi"/>
          <w:bCs/>
          <w:noProof/>
          <w:color w:val="000000"/>
          <w:sz w:val="24"/>
          <w:szCs w:val="24"/>
          <w:lang w:val="it-IT"/>
        </w:rPr>
      </w:pPr>
    </w:p>
    <w:p w14:paraId="4F9DE2CD" w14:textId="77777777" w:rsidR="00375AF8" w:rsidRPr="00C41584" w:rsidRDefault="00C41584" w:rsidP="00DA787A">
      <w:pPr>
        <w:pStyle w:val="Nincstrkz"/>
        <w:spacing w:line="288" w:lineRule="auto"/>
        <w:rPr>
          <w:rFonts w:asciiTheme="minorHAnsi" w:hAnsiTheme="minorHAnsi" w:cstheme="minorHAnsi"/>
          <w:b/>
          <w:noProof/>
          <w:color w:val="000000"/>
          <w:sz w:val="24"/>
          <w:szCs w:val="24"/>
          <w:lang w:val="it-IT"/>
        </w:rPr>
      </w:pPr>
      <w:r w:rsidRPr="00C41584">
        <w:rPr>
          <w:rFonts w:asciiTheme="minorHAnsi" w:hAnsiTheme="minorHAnsi" w:cstheme="minorHAnsi"/>
          <w:b/>
          <w:noProof/>
          <w:color w:val="000000"/>
          <w:sz w:val="24"/>
          <w:szCs w:val="24"/>
          <w:lang w:val="it-IT"/>
        </w:rPr>
        <w:t>Sponsor</w:t>
      </w:r>
      <w:r w:rsidR="00836488" w:rsidRPr="00C41584">
        <w:rPr>
          <w:rFonts w:asciiTheme="minorHAnsi" w:hAnsiTheme="minorHAnsi" w:cstheme="minorHAnsi"/>
          <w:b/>
          <w:noProof/>
          <w:color w:val="000000"/>
          <w:sz w:val="24"/>
          <w:szCs w:val="24"/>
          <w:lang w:val="it-IT"/>
        </w:rPr>
        <w:t xml:space="preserve"> principale</w:t>
      </w:r>
      <w:r w:rsidR="00375AF8" w:rsidRPr="00C41584">
        <w:rPr>
          <w:rFonts w:asciiTheme="minorHAnsi" w:hAnsiTheme="minorHAnsi" w:cstheme="minorHAnsi"/>
          <w:b/>
          <w:noProof/>
          <w:color w:val="000000"/>
          <w:sz w:val="24"/>
          <w:szCs w:val="24"/>
          <w:lang w:val="it-IT"/>
        </w:rPr>
        <w:t xml:space="preserve">: </w:t>
      </w:r>
      <w:r w:rsidRPr="00C41584">
        <w:rPr>
          <w:rFonts w:asciiTheme="minorHAnsi" w:hAnsiTheme="minorHAnsi" w:cstheme="minorHAnsi"/>
          <w:bCs/>
          <w:noProof/>
          <w:color w:val="000000"/>
          <w:sz w:val="24"/>
          <w:szCs w:val="24"/>
          <w:lang w:val="it-IT"/>
        </w:rPr>
        <w:t>Ministero U</w:t>
      </w:r>
      <w:r w:rsidR="00836488" w:rsidRPr="00C41584">
        <w:rPr>
          <w:rFonts w:asciiTheme="minorHAnsi" w:hAnsiTheme="minorHAnsi" w:cstheme="minorHAnsi"/>
          <w:bCs/>
          <w:noProof/>
          <w:color w:val="000000"/>
          <w:sz w:val="24"/>
          <w:szCs w:val="24"/>
          <w:lang w:val="it-IT"/>
        </w:rPr>
        <w:t>ngherese della Cultura e dell'Innovazione</w:t>
      </w:r>
    </w:p>
    <w:p w14:paraId="7712A45E" w14:textId="77777777" w:rsidR="00375AF8" w:rsidRPr="00C41584" w:rsidRDefault="00836488" w:rsidP="00DA787A">
      <w:pPr>
        <w:pStyle w:val="Nincstrkz"/>
        <w:spacing w:line="288" w:lineRule="auto"/>
        <w:rPr>
          <w:rFonts w:asciiTheme="minorHAnsi" w:hAnsiTheme="minorHAnsi" w:cstheme="minorHAnsi"/>
          <w:bCs/>
          <w:noProof/>
          <w:color w:val="000000"/>
          <w:sz w:val="24"/>
          <w:szCs w:val="24"/>
          <w:lang w:val="it-IT"/>
        </w:rPr>
      </w:pPr>
      <w:r w:rsidRPr="00C41584">
        <w:rPr>
          <w:rFonts w:asciiTheme="minorHAnsi" w:hAnsiTheme="minorHAnsi" w:cstheme="minorHAnsi"/>
          <w:b/>
          <w:noProof/>
          <w:color w:val="000000"/>
          <w:sz w:val="24"/>
          <w:szCs w:val="24"/>
          <w:lang w:val="it-IT"/>
        </w:rPr>
        <w:t>Partner professionale</w:t>
      </w:r>
      <w:r w:rsidR="00375AF8" w:rsidRPr="00C41584">
        <w:rPr>
          <w:rFonts w:asciiTheme="minorHAnsi" w:hAnsiTheme="minorHAnsi" w:cstheme="minorHAnsi"/>
          <w:b/>
          <w:noProof/>
          <w:color w:val="000000"/>
          <w:sz w:val="24"/>
          <w:szCs w:val="24"/>
          <w:lang w:val="it-IT"/>
        </w:rPr>
        <w:t xml:space="preserve">: </w:t>
      </w:r>
      <w:r w:rsidRPr="00C41584">
        <w:rPr>
          <w:rFonts w:asciiTheme="minorHAnsi" w:hAnsiTheme="minorHAnsi" w:cstheme="minorHAnsi"/>
          <w:bCs/>
          <w:noProof/>
          <w:color w:val="000000"/>
          <w:sz w:val="24"/>
          <w:szCs w:val="24"/>
          <w:lang w:val="it-IT"/>
        </w:rPr>
        <w:t>Università</w:t>
      </w:r>
      <w:r w:rsidRPr="00CB5106">
        <w:rPr>
          <w:rFonts w:asciiTheme="minorHAnsi" w:hAnsiTheme="minorHAnsi" w:cstheme="minorHAnsi"/>
          <w:bCs/>
          <w:noProof/>
          <w:color w:val="000000"/>
          <w:sz w:val="24"/>
          <w:szCs w:val="24"/>
          <w:lang w:val="it-IT"/>
        </w:rPr>
        <w:t xml:space="preserve"> di </w:t>
      </w:r>
      <w:r w:rsidRPr="00C41584">
        <w:rPr>
          <w:rFonts w:asciiTheme="minorHAnsi" w:hAnsiTheme="minorHAnsi" w:cstheme="minorHAnsi"/>
          <w:bCs/>
          <w:noProof/>
          <w:color w:val="000000"/>
          <w:sz w:val="24"/>
          <w:szCs w:val="24"/>
          <w:lang w:val="it-IT"/>
        </w:rPr>
        <w:t xml:space="preserve">Pécs - Facoltà di Ingegneria e </w:t>
      </w:r>
      <w:r w:rsidR="00C41584" w:rsidRPr="00C41584">
        <w:rPr>
          <w:rFonts w:asciiTheme="minorHAnsi" w:hAnsiTheme="minorHAnsi" w:cstheme="minorHAnsi"/>
          <w:bCs/>
          <w:noProof/>
          <w:color w:val="000000"/>
          <w:sz w:val="24"/>
          <w:szCs w:val="24"/>
          <w:lang w:val="it-IT"/>
        </w:rPr>
        <w:t>delle Tecnologie</w:t>
      </w:r>
      <w:r w:rsidRPr="00C41584">
        <w:rPr>
          <w:rFonts w:asciiTheme="minorHAnsi" w:hAnsiTheme="minorHAnsi" w:cstheme="minorHAnsi"/>
          <w:bCs/>
          <w:noProof/>
          <w:color w:val="000000"/>
          <w:sz w:val="24"/>
          <w:szCs w:val="24"/>
          <w:lang w:val="it-IT"/>
        </w:rPr>
        <w:t xml:space="preserve"> dell'Informazione</w:t>
      </w:r>
    </w:p>
    <w:p w14:paraId="21389872" w14:textId="77777777" w:rsidR="00D62CC8" w:rsidRPr="00CB5106" w:rsidRDefault="00836488" w:rsidP="004F18BB">
      <w:pPr>
        <w:pStyle w:val="Nincstrkz"/>
        <w:spacing w:after="120" w:line="288" w:lineRule="auto"/>
        <w:rPr>
          <w:rFonts w:asciiTheme="minorHAnsi" w:hAnsiTheme="minorHAnsi" w:cstheme="minorHAnsi"/>
          <w:bCs/>
          <w:noProof/>
          <w:color w:val="000000"/>
          <w:sz w:val="24"/>
          <w:szCs w:val="24"/>
          <w:lang w:val="it-IT"/>
        </w:rPr>
      </w:pPr>
      <w:r w:rsidRPr="00CB5106">
        <w:rPr>
          <w:rFonts w:asciiTheme="minorHAnsi" w:hAnsiTheme="minorHAnsi" w:cstheme="minorHAnsi"/>
          <w:b/>
          <w:noProof/>
          <w:color w:val="000000"/>
          <w:sz w:val="24"/>
          <w:szCs w:val="24"/>
          <w:lang w:val="it-IT"/>
        </w:rPr>
        <w:t>Sponsor</w:t>
      </w:r>
      <w:r w:rsidR="00375AF8" w:rsidRPr="00CB5106">
        <w:rPr>
          <w:rFonts w:asciiTheme="minorHAnsi" w:hAnsiTheme="minorHAnsi" w:cstheme="minorHAnsi"/>
          <w:b/>
          <w:noProof/>
          <w:color w:val="000000"/>
          <w:sz w:val="24"/>
          <w:szCs w:val="24"/>
          <w:lang w:val="it-IT"/>
        </w:rPr>
        <w:t xml:space="preserve">: </w:t>
      </w:r>
      <w:r w:rsidR="00375AF8" w:rsidRPr="00CB5106">
        <w:rPr>
          <w:rFonts w:asciiTheme="minorHAnsi" w:hAnsiTheme="minorHAnsi" w:cstheme="minorHAnsi"/>
          <w:bCs/>
          <w:noProof/>
          <w:color w:val="000000"/>
          <w:sz w:val="24"/>
          <w:szCs w:val="24"/>
          <w:lang w:val="it-IT"/>
        </w:rPr>
        <w:t>Möbelkunst</w:t>
      </w:r>
    </w:p>
    <w:p w14:paraId="133D0F47" w14:textId="77777777" w:rsidR="00096B65" w:rsidRPr="00CB5106" w:rsidRDefault="00096B65" w:rsidP="004F18BB">
      <w:pPr>
        <w:pStyle w:val="Nincstrkz"/>
        <w:spacing w:after="120" w:line="288" w:lineRule="auto"/>
        <w:rPr>
          <w:rFonts w:asciiTheme="minorHAnsi" w:hAnsiTheme="minorHAnsi" w:cstheme="minorHAnsi"/>
          <w:bCs/>
          <w:noProof/>
          <w:color w:val="000000"/>
          <w:sz w:val="24"/>
          <w:szCs w:val="24"/>
          <w:highlight w:val="yellow"/>
          <w:lang w:val="it-IT"/>
        </w:rPr>
      </w:pPr>
    </w:p>
    <w:p w14:paraId="287FE3AC" w14:textId="77777777" w:rsidR="00096B65" w:rsidRPr="00CB5106" w:rsidRDefault="003A5661" w:rsidP="004F18BB">
      <w:pPr>
        <w:pStyle w:val="Nincstrkz"/>
        <w:spacing w:after="120" w:line="288" w:lineRule="auto"/>
        <w:rPr>
          <w:rFonts w:asciiTheme="minorHAnsi" w:hAnsiTheme="minorHAnsi" w:cstheme="minorHAnsi"/>
          <w:bCs/>
          <w:noProof/>
          <w:color w:val="000000"/>
          <w:sz w:val="24"/>
          <w:szCs w:val="24"/>
          <w:lang w:val="it-IT"/>
        </w:rPr>
      </w:pPr>
      <w:hyperlink r:id="rId10" w:history="1">
        <w:r w:rsidRPr="00CB5106">
          <w:rPr>
            <w:rStyle w:val="Hiperhivatkozs"/>
            <w:rFonts w:asciiTheme="minorHAnsi" w:hAnsiTheme="minorHAnsi" w:cstheme="minorHAnsi"/>
            <w:bCs/>
            <w:noProof/>
            <w:sz w:val="24"/>
            <w:szCs w:val="24"/>
            <w:lang w:val="it-IT"/>
          </w:rPr>
          <w:t>www.ludwigmuseum.hu</w:t>
        </w:r>
      </w:hyperlink>
      <w:r w:rsidR="00E77B11" w:rsidRPr="00CB5106">
        <w:rPr>
          <w:rFonts w:asciiTheme="minorHAnsi" w:hAnsiTheme="minorHAnsi" w:cstheme="minorHAnsi"/>
          <w:bCs/>
          <w:noProof/>
          <w:color w:val="000000"/>
          <w:sz w:val="24"/>
          <w:szCs w:val="24"/>
          <w:lang w:val="it-IT"/>
        </w:rPr>
        <w:t xml:space="preserve"> </w:t>
      </w:r>
    </w:p>
    <w:p w14:paraId="4D4DFEE5" w14:textId="77777777" w:rsidR="006E5316" w:rsidRPr="00CB5106" w:rsidRDefault="003F5878" w:rsidP="006E5316">
      <w:pPr>
        <w:pStyle w:val="Nincstrkz"/>
        <w:spacing w:before="120" w:after="120" w:line="288" w:lineRule="auto"/>
        <w:rPr>
          <w:rFonts w:asciiTheme="minorHAnsi" w:hAnsiTheme="minorHAnsi" w:cstheme="minorHAnsi"/>
          <w:bCs/>
          <w:noProof/>
          <w:color w:val="000000"/>
          <w:sz w:val="24"/>
          <w:szCs w:val="24"/>
          <w:lang w:val="it-IT"/>
        </w:rPr>
      </w:pPr>
      <w:hyperlink r:id="rId11" w:history="1">
        <w:r w:rsidRPr="00CB5106">
          <w:rPr>
            <w:rStyle w:val="Hiperhivatkozs"/>
            <w:rFonts w:asciiTheme="minorHAnsi" w:hAnsiTheme="minorHAnsi" w:cstheme="minorHAnsi"/>
            <w:bCs/>
            <w:noProof/>
            <w:sz w:val="24"/>
            <w:szCs w:val="24"/>
            <w:lang w:val="it-IT"/>
          </w:rPr>
          <w:t>https://noismore.com</w:t>
        </w:r>
      </w:hyperlink>
      <w:r w:rsidRPr="00CB5106">
        <w:rPr>
          <w:rFonts w:asciiTheme="minorHAnsi" w:hAnsiTheme="minorHAnsi" w:cstheme="minorHAnsi"/>
          <w:bCs/>
          <w:noProof/>
          <w:color w:val="000000"/>
          <w:sz w:val="24"/>
          <w:szCs w:val="24"/>
          <w:lang w:val="it-IT"/>
        </w:rPr>
        <w:t xml:space="preserve"> </w:t>
      </w:r>
    </w:p>
    <w:p w14:paraId="443886FC" w14:textId="77777777" w:rsidR="006E5316" w:rsidRPr="00CB5106" w:rsidRDefault="006E5316" w:rsidP="006E5316">
      <w:pPr>
        <w:pStyle w:val="Nincstrkz"/>
        <w:spacing w:before="120" w:after="120" w:line="288" w:lineRule="auto"/>
        <w:rPr>
          <w:rFonts w:asciiTheme="minorHAnsi" w:eastAsia="Arial" w:hAnsiTheme="minorHAnsi" w:cstheme="minorHAnsi"/>
          <w:iCs/>
          <w:sz w:val="24"/>
          <w:szCs w:val="24"/>
          <w:lang w:val="it-IT"/>
        </w:rPr>
      </w:pPr>
    </w:p>
    <w:p w14:paraId="479F4BAF" w14:textId="77777777" w:rsidR="006E5316" w:rsidRPr="00CB5106" w:rsidRDefault="006E5316" w:rsidP="00DA787A">
      <w:pPr>
        <w:pStyle w:val="Nincstrkz"/>
        <w:spacing w:line="288" w:lineRule="auto"/>
        <w:rPr>
          <w:sz w:val="24"/>
          <w:szCs w:val="24"/>
          <w:lang w:val="it-IT"/>
        </w:rPr>
      </w:pPr>
      <w:r w:rsidRPr="00CB5106">
        <w:rPr>
          <w:b/>
          <w:bCs/>
          <w:sz w:val="24"/>
          <w:szCs w:val="24"/>
          <w:lang w:val="it-IT"/>
        </w:rPr>
        <w:t>X:</w:t>
      </w:r>
      <w:r w:rsidRPr="00CB5106">
        <w:rPr>
          <w:sz w:val="24"/>
          <w:szCs w:val="24"/>
          <w:lang w:val="it-IT"/>
        </w:rPr>
        <w:t xml:space="preserve"> @noismore_</w:t>
      </w:r>
    </w:p>
    <w:p w14:paraId="4527661F" w14:textId="77777777" w:rsidR="00096B65" w:rsidRPr="00CB5106" w:rsidRDefault="006E5316" w:rsidP="00DA787A">
      <w:pPr>
        <w:pStyle w:val="Nincstrkz"/>
        <w:spacing w:line="288" w:lineRule="auto"/>
        <w:rPr>
          <w:sz w:val="24"/>
          <w:szCs w:val="24"/>
          <w:lang w:val="it-IT"/>
        </w:rPr>
      </w:pPr>
      <w:r w:rsidRPr="00CB5106">
        <w:rPr>
          <w:b/>
          <w:bCs/>
          <w:sz w:val="24"/>
          <w:szCs w:val="24"/>
          <w:lang w:val="it-IT"/>
        </w:rPr>
        <w:t>Instagram:</w:t>
      </w:r>
      <w:r w:rsidRPr="00CB5106">
        <w:rPr>
          <w:sz w:val="24"/>
          <w:szCs w:val="24"/>
          <w:lang w:val="it-IT"/>
        </w:rPr>
        <w:t xml:space="preserve"> @noismore_</w:t>
      </w:r>
    </w:p>
    <w:sectPr w:rsidR="00096B65" w:rsidRPr="00CB5106" w:rsidSect="00D85288">
      <w:pgSz w:w="11906" w:h="16838"/>
      <w:pgMar w:top="426" w:right="566" w:bottom="127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CBC"/>
    <w:multiLevelType w:val="multilevel"/>
    <w:tmpl w:val="1C3CAE0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A57EF"/>
    <w:multiLevelType w:val="multilevel"/>
    <w:tmpl w:val="72546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4131EA"/>
    <w:multiLevelType w:val="hybridMultilevel"/>
    <w:tmpl w:val="4F6EB9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46C1533"/>
    <w:multiLevelType w:val="multilevel"/>
    <w:tmpl w:val="D73E1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A2294A"/>
    <w:multiLevelType w:val="multilevel"/>
    <w:tmpl w:val="5B8C757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1758C7"/>
    <w:multiLevelType w:val="multilevel"/>
    <w:tmpl w:val="1F742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990FA0"/>
    <w:multiLevelType w:val="multilevel"/>
    <w:tmpl w:val="1E560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27626210">
    <w:abstractNumId w:val="4"/>
  </w:num>
  <w:num w:numId="2" w16cid:durableId="1302147882">
    <w:abstractNumId w:val="5"/>
  </w:num>
  <w:num w:numId="3" w16cid:durableId="113645508">
    <w:abstractNumId w:val="0"/>
  </w:num>
  <w:num w:numId="4" w16cid:durableId="724184597">
    <w:abstractNumId w:val="6"/>
  </w:num>
  <w:num w:numId="5" w16cid:durableId="1173569931">
    <w:abstractNumId w:val="3"/>
  </w:num>
  <w:num w:numId="6" w16cid:durableId="1644430399">
    <w:abstractNumId w:val="1"/>
  </w:num>
  <w:num w:numId="7" w16cid:durableId="1749231872">
    <w:abstractNumId w:val="3"/>
  </w:num>
  <w:num w:numId="8" w16cid:durableId="1798838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AB"/>
    <w:rsid w:val="00004DD9"/>
    <w:rsid w:val="0001047A"/>
    <w:rsid w:val="00015F9A"/>
    <w:rsid w:val="000379F2"/>
    <w:rsid w:val="0004053B"/>
    <w:rsid w:val="00080C73"/>
    <w:rsid w:val="00096B65"/>
    <w:rsid w:val="000E60B1"/>
    <w:rsid w:val="000E772E"/>
    <w:rsid w:val="00103A24"/>
    <w:rsid w:val="00111A8C"/>
    <w:rsid w:val="0011295B"/>
    <w:rsid w:val="00112978"/>
    <w:rsid w:val="00114DDB"/>
    <w:rsid w:val="00134A52"/>
    <w:rsid w:val="00137D40"/>
    <w:rsid w:val="00141A1E"/>
    <w:rsid w:val="0015427C"/>
    <w:rsid w:val="00157028"/>
    <w:rsid w:val="00161F68"/>
    <w:rsid w:val="001800AB"/>
    <w:rsid w:val="0018128A"/>
    <w:rsid w:val="001829FA"/>
    <w:rsid w:val="00183A70"/>
    <w:rsid w:val="001876C4"/>
    <w:rsid w:val="001925BC"/>
    <w:rsid w:val="001A3BB3"/>
    <w:rsid w:val="00225D2B"/>
    <w:rsid w:val="00226DB2"/>
    <w:rsid w:val="0023031B"/>
    <w:rsid w:val="00270B16"/>
    <w:rsid w:val="00294385"/>
    <w:rsid w:val="002B30C6"/>
    <w:rsid w:val="002B4B2F"/>
    <w:rsid w:val="002C4B2C"/>
    <w:rsid w:val="002D002D"/>
    <w:rsid w:val="002D2F87"/>
    <w:rsid w:val="002D6608"/>
    <w:rsid w:val="002E39AA"/>
    <w:rsid w:val="002E6377"/>
    <w:rsid w:val="002F3D95"/>
    <w:rsid w:val="00304102"/>
    <w:rsid w:val="00305D2F"/>
    <w:rsid w:val="003666DF"/>
    <w:rsid w:val="00375AF8"/>
    <w:rsid w:val="00376587"/>
    <w:rsid w:val="0038032E"/>
    <w:rsid w:val="003837EE"/>
    <w:rsid w:val="00385FD7"/>
    <w:rsid w:val="00392B85"/>
    <w:rsid w:val="00396EF4"/>
    <w:rsid w:val="0039779E"/>
    <w:rsid w:val="003A5661"/>
    <w:rsid w:val="003F5878"/>
    <w:rsid w:val="0040478F"/>
    <w:rsid w:val="00411746"/>
    <w:rsid w:val="00416052"/>
    <w:rsid w:val="004204FB"/>
    <w:rsid w:val="0043499B"/>
    <w:rsid w:val="0045143B"/>
    <w:rsid w:val="00454C94"/>
    <w:rsid w:val="0046122D"/>
    <w:rsid w:val="00473598"/>
    <w:rsid w:val="004862A5"/>
    <w:rsid w:val="0049172A"/>
    <w:rsid w:val="004A5DE2"/>
    <w:rsid w:val="004D60D7"/>
    <w:rsid w:val="004D6DCA"/>
    <w:rsid w:val="004E0BCF"/>
    <w:rsid w:val="004F1683"/>
    <w:rsid w:val="004F18BB"/>
    <w:rsid w:val="00510A5B"/>
    <w:rsid w:val="00510B0C"/>
    <w:rsid w:val="0052790F"/>
    <w:rsid w:val="00527BBD"/>
    <w:rsid w:val="005319E3"/>
    <w:rsid w:val="00533D26"/>
    <w:rsid w:val="00594051"/>
    <w:rsid w:val="005961E1"/>
    <w:rsid w:val="005A1D56"/>
    <w:rsid w:val="005B214C"/>
    <w:rsid w:val="0060246C"/>
    <w:rsid w:val="006027E0"/>
    <w:rsid w:val="006031C1"/>
    <w:rsid w:val="0060773E"/>
    <w:rsid w:val="00623E8E"/>
    <w:rsid w:val="0064252C"/>
    <w:rsid w:val="00652765"/>
    <w:rsid w:val="00652998"/>
    <w:rsid w:val="006957E0"/>
    <w:rsid w:val="006B28E1"/>
    <w:rsid w:val="006C2FFF"/>
    <w:rsid w:val="006D566F"/>
    <w:rsid w:val="006E5316"/>
    <w:rsid w:val="006E60CD"/>
    <w:rsid w:val="007151B3"/>
    <w:rsid w:val="007167E4"/>
    <w:rsid w:val="00720053"/>
    <w:rsid w:val="00770CB2"/>
    <w:rsid w:val="007A3C5C"/>
    <w:rsid w:val="007B7388"/>
    <w:rsid w:val="007D33B2"/>
    <w:rsid w:val="007E2F43"/>
    <w:rsid w:val="00820411"/>
    <w:rsid w:val="0082573D"/>
    <w:rsid w:val="00832BA9"/>
    <w:rsid w:val="00836488"/>
    <w:rsid w:val="008677BF"/>
    <w:rsid w:val="00870042"/>
    <w:rsid w:val="00873BB6"/>
    <w:rsid w:val="00895F48"/>
    <w:rsid w:val="008A09DB"/>
    <w:rsid w:val="008B624B"/>
    <w:rsid w:val="008B6E08"/>
    <w:rsid w:val="008D5D5A"/>
    <w:rsid w:val="008E34DF"/>
    <w:rsid w:val="00900EAB"/>
    <w:rsid w:val="009261FA"/>
    <w:rsid w:val="00970769"/>
    <w:rsid w:val="0098084B"/>
    <w:rsid w:val="009813FF"/>
    <w:rsid w:val="009B4B60"/>
    <w:rsid w:val="009C62DF"/>
    <w:rsid w:val="009E4A52"/>
    <w:rsid w:val="009F771C"/>
    <w:rsid w:val="00A05398"/>
    <w:rsid w:val="00A23544"/>
    <w:rsid w:val="00A52AED"/>
    <w:rsid w:val="00A55E5F"/>
    <w:rsid w:val="00A60BAF"/>
    <w:rsid w:val="00A91024"/>
    <w:rsid w:val="00A94FB7"/>
    <w:rsid w:val="00AE4A77"/>
    <w:rsid w:val="00B131E6"/>
    <w:rsid w:val="00B17015"/>
    <w:rsid w:val="00B2459F"/>
    <w:rsid w:val="00B348B2"/>
    <w:rsid w:val="00B37DFC"/>
    <w:rsid w:val="00B72673"/>
    <w:rsid w:val="00B83777"/>
    <w:rsid w:val="00BA5404"/>
    <w:rsid w:val="00BA71EF"/>
    <w:rsid w:val="00BB6ECF"/>
    <w:rsid w:val="00BE14B0"/>
    <w:rsid w:val="00BF29DF"/>
    <w:rsid w:val="00C104C7"/>
    <w:rsid w:val="00C13D00"/>
    <w:rsid w:val="00C228D0"/>
    <w:rsid w:val="00C32F9A"/>
    <w:rsid w:val="00C41584"/>
    <w:rsid w:val="00C41F28"/>
    <w:rsid w:val="00C47864"/>
    <w:rsid w:val="00C510E3"/>
    <w:rsid w:val="00C7043B"/>
    <w:rsid w:val="00C83EC1"/>
    <w:rsid w:val="00C85643"/>
    <w:rsid w:val="00C97319"/>
    <w:rsid w:val="00CA31D6"/>
    <w:rsid w:val="00CA63E5"/>
    <w:rsid w:val="00CB5106"/>
    <w:rsid w:val="00CB5E4D"/>
    <w:rsid w:val="00CE6F43"/>
    <w:rsid w:val="00D204E3"/>
    <w:rsid w:val="00D2137E"/>
    <w:rsid w:val="00D35C9F"/>
    <w:rsid w:val="00D3736F"/>
    <w:rsid w:val="00D41FBC"/>
    <w:rsid w:val="00D427F3"/>
    <w:rsid w:val="00D56203"/>
    <w:rsid w:val="00D62CC8"/>
    <w:rsid w:val="00D701AB"/>
    <w:rsid w:val="00D84295"/>
    <w:rsid w:val="00D85288"/>
    <w:rsid w:val="00D87596"/>
    <w:rsid w:val="00DA48F8"/>
    <w:rsid w:val="00DA787A"/>
    <w:rsid w:val="00DB467E"/>
    <w:rsid w:val="00DD0540"/>
    <w:rsid w:val="00DE73FF"/>
    <w:rsid w:val="00DF0639"/>
    <w:rsid w:val="00E00233"/>
    <w:rsid w:val="00E40D02"/>
    <w:rsid w:val="00E45A5D"/>
    <w:rsid w:val="00E46289"/>
    <w:rsid w:val="00E4699E"/>
    <w:rsid w:val="00E46D40"/>
    <w:rsid w:val="00E60627"/>
    <w:rsid w:val="00E65E1B"/>
    <w:rsid w:val="00E6683F"/>
    <w:rsid w:val="00E77B11"/>
    <w:rsid w:val="00E904BF"/>
    <w:rsid w:val="00EF37BD"/>
    <w:rsid w:val="00F074F9"/>
    <w:rsid w:val="00F1488C"/>
    <w:rsid w:val="00F47D41"/>
    <w:rsid w:val="00F64D9A"/>
    <w:rsid w:val="00F77FDB"/>
    <w:rsid w:val="00FA1814"/>
    <w:rsid w:val="00FC0086"/>
    <w:rsid w:val="00FC1A94"/>
    <w:rsid w:val="00FC52AC"/>
    <w:rsid w:val="00FC6186"/>
    <w:rsid w:val="00FE3758"/>
    <w:rsid w:val="00FE6B02"/>
    <w:rsid w:val="00FF2C3E"/>
    <w:rsid w:val="00FF4B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61585"/>
  <w15:docId w15:val="{5EFAC79A-3B97-4593-A411-D9356D37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4A77"/>
  </w:style>
  <w:style w:type="paragraph" w:styleId="Cmsor1">
    <w:name w:val="heading 1"/>
    <w:basedOn w:val="Norml"/>
    <w:next w:val="Norml"/>
    <w:uiPriority w:val="9"/>
    <w:qFormat/>
    <w:rsid w:val="00AE4A77"/>
    <w:pPr>
      <w:keepNext/>
      <w:keepLines/>
      <w:spacing w:before="480" w:after="120"/>
      <w:outlineLvl w:val="0"/>
    </w:pPr>
    <w:rPr>
      <w:b/>
      <w:sz w:val="48"/>
      <w:szCs w:val="48"/>
    </w:rPr>
  </w:style>
  <w:style w:type="paragraph" w:styleId="Cmsor2">
    <w:name w:val="heading 2"/>
    <w:basedOn w:val="Norml"/>
    <w:next w:val="Norml"/>
    <w:uiPriority w:val="9"/>
    <w:semiHidden/>
    <w:unhideWhenUsed/>
    <w:qFormat/>
    <w:rsid w:val="00AE4A77"/>
    <w:pPr>
      <w:keepNext/>
      <w:keepLines/>
      <w:spacing w:before="360" w:after="80"/>
      <w:outlineLvl w:val="1"/>
    </w:pPr>
    <w:rPr>
      <w:b/>
      <w:sz w:val="36"/>
      <w:szCs w:val="36"/>
    </w:rPr>
  </w:style>
  <w:style w:type="paragraph" w:styleId="Cmsor3">
    <w:name w:val="heading 3"/>
    <w:basedOn w:val="Norml"/>
    <w:next w:val="Norml"/>
    <w:uiPriority w:val="9"/>
    <w:semiHidden/>
    <w:unhideWhenUsed/>
    <w:qFormat/>
    <w:rsid w:val="00AE4A77"/>
    <w:pPr>
      <w:keepNext/>
      <w:keepLines/>
      <w:spacing w:before="280" w:after="80"/>
      <w:outlineLvl w:val="2"/>
    </w:pPr>
    <w:rPr>
      <w:b/>
      <w:sz w:val="28"/>
      <w:szCs w:val="28"/>
    </w:rPr>
  </w:style>
  <w:style w:type="paragraph" w:styleId="Cmsor4">
    <w:name w:val="heading 4"/>
    <w:basedOn w:val="Norml"/>
    <w:next w:val="Norml"/>
    <w:uiPriority w:val="9"/>
    <w:semiHidden/>
    <w:unhideWhenUsed/>
    <w:qFormat/>
    <w:rsid w:val="00AE4A77"/>
    <w:pPr>
      <w:keepNext/>
      <w:keepLines/>
      <w:spacing w:before="240" w:after="40"/>
      <w:outlineLvl w:val="3"/>
    </w:pPr>
    <w:rPr>
      <w:b/>
      <w:sz w:val="24"/>
      <w:szCs w:val="24"/>
    </w:rPr>
  </w:style>
  <w:style w:type="paragraph" w:styleId="Cmsor5">
    <w:name w:val="heading 5"/>
    <w:basedOn w:val="Norml"/>
    <w:next w:val="Norml"/>
    <w:uiPriority w:val="9"/>
    <w:semiHidden/>
    <w:unhideWhenUsed/>
    <w:qFormat/>
    <w:rsid w:val="00AE4A77"/>
    <w:pPr>
      <w:keepNext/>
      <w:keepLines/>
      <w:spacing w:before="220" w:after="40"/>
      <w:outlineLvl w:val="4"/>
    </w:pPr>
    <w:rPr>
      <w:b/>
    </w:rPr>
  </w:style>
  <w:style w:type="paragraph" w:styleId="Cmsor6">
    <w:name w:val="heading 6"/>
    <w:basedOn w:val="Norml"/>
    <w:next w:val="Norml"/>
    <w:uiPriority w:val="9"/>
    <w:semiHidden/>
    <w:unhideWhenUsed/>
    <w:qFormat/>
    <w:rsid w:val="00AE4A77"/>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AE4A77"/>
    <w:tblPr>
      <w:tblCellMar>
        <w:top w:w="0" w:type="dxa"/>
        <w:left w:w="0" w:type="dxa"/>
        <w:bottom w:w="0" w:type="dxa"/>
        <w:right w:w="0" w:type="dxa"/>
      </w:tblCellMar>
    </w:tblPr>
  </w:style>
  <w:style w:type="paragraph" w:styleId="Cm">
    <w:name w:val="Title"/>
    <w:basedOn w:val="Norml"/>
    <w:next w:val="Norml"/>
    <w:uiPriority w:val="10"/>
    <w:qFormat/>
    <w:rsid w:val="00AE4A77"/>
    <w:pPr>
      <w:keepNext/>
      <w:keepLines/>
      <w:spacing w:before="480" w:after="120"/>
    </w:pPr>
    <w:rPr>
      <w:b/>
      <w:sz w:val="72"/>
      <w:szCs w:val="72"/>
    </w:rPr>
  </w:style>
  <w:style w:type="table" w:customStyle="1" w:styleId="TableNormal0">
    <w:name w:val="Table Normal"/>
    <w:rsid w:val="00AE4A77"/>
    <w:tblPr>
      <w:tblCellMar>
        <w:top w:w="0" w:type="dxa"/>
        <w:left w:w="0" w:type="dxa"/>
        <w:bottom w:w="0" w:type="dxa"/>
        <w:right w:w="0" w:type="dxa"/>
      </w:tblCellMar>
    </w:tblPr>
  </w:style>
  <w:style w:type="table" w:customStyle="1" w:styleId="TableNormal1">
    <w:name w:val="Table Normal"/>
    <w:rsid w:val="00AE4A77"/>
    <w:tblPr>
      <w:tblCellMar>
        <w:top w:w="0" w:type="dxa"/>
        <w:left w:w="0" w:type="dxa"/>
        <w:bottom w:w="0" w:type="dxa"/>
        <w:right w:w="0" w:type="dxa"/>
      </w:tblCellMar>
    </w:tblPr>
  </w:style>
  <w:style w:type="paragraph" w:styleId="Listaszerbekezds">
    <w:name w:val="List Paragraph"/>
    <w:basedOn w:val="Norml"/>
    <w:uiPriority w:val="34"/>
    <w:qFormat/>
    <w:rsid w:val="006327F2"/>
    <w:pPr>
      <w:ind w:left="720"/>
      <w:contextualSpacing/>
    </w:pPr>
  </w:style>
  <w:style w:type="paragraph" w:styleId="NormlWeb">
    <w:name w:val="Normal (Web)"/>
    <w:basedOn w:val="Norml"/>
    <w:uiPriority w:val="99"/>
    <w:unhideWhenUsed/>
    <w:rsid w:val="00572D99"/>
    <w:pPr>
      <w:spacing w:before="100" w:beforeAutospacing="1" w:after="100" w:afterAutospacing="1" w:line="240" w:lineRule="auto"/>
    </w:pPr>
    <w:rPr>
      <w:rFonts w:ascii="Times New Roman" w:eastAsia="Times New Roman" w:hAnsi="Times New Roman" w:cs="Times New Roman"/>
      <w:sz w:val="24"/>
      <w:szCs w:val="24"/>
    </w:rPr>
  </w:style>
  <w:style w:type="paragraph" w:styleId="Alcm">
    <w:name w:val="Subtitle"/>
    <w:basedOn w:val="Norml"/>
    <w:next w:val="Norml"/>
    <w:uiPriority w:val="11"/>
    <w:qFormat/>
    <w:rsid w:val="00AE4A77"/>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5E4C32"/>
    <w:pPr>
      <w:tabs>
        <w:tab w:val="center" w:pos="4536"/>
        <w:tab w:val="right" w:pos="9072"/>
      </w:tabs>
      <w:spacing w:after="0" w:line="240" w:lineRule="auto"/>
    </w:pPr>
  </w:style>
  <w:style w:type="character" w:customStyle="1" w:styleId="lfejChar">
    <w:name w:val="Élőfej Char"/>
    <w:basedOn w:val="Bekezdsalapbettpusa"/>
    <w:link w:val="lfej"/>
    <w:uiPriority w:val="99"/>
    <w:rsid w:val="005E4C32"/>
  </w:style>
  <w:style w:type="paragraph" w:styleId="llb">
    <w:name w:val="footer"/>
    <w:basedOn w:val="Norml"/>
    <w:link w:val="llbChar"/>
    <w:uiPriority w:val="99"/>
    <w:unhideWhenUsed/>
    <w:rsid w:val="005E4C32"/>
    <w:pPr>
      <w:tabs>
        <w:tab w:val="center" w:pos="4536"/>
        <w:tab w:val="right" w:pos="9072"/>
      </w:tabs>
      <w:spacing w:after="0" w:line="240" w:lineRule="auto"/>
    </w:pPr>
  </w:style>
  <w:style w:type="character" w:customStyle="1" w:styleId="llbChar">
    <w:name w:val="Élőláb Char"/>
    <w:basedOn w:val="Bekezdsalapbettpusa"/>
    <w:link w:val="llb"/>
    <w:uiPriority w:val="99"/>
    <w:rsid w:val="005E4C32"/>
  </w:style>
  <w:style w:type="paragraph" w:styleId="Nincstrkz">
    <w:name w:val="No Spacing"/>
    <w:uiPriority w:val="1"/>
    <w:qFormat/>
    <w:rsid w:val="00A05D05"/>
    <w:pPr>
      <w:spacing w:after="0" w:line="240" w:lineRule="auto"/>
    </w:pPr>
  </w:style>
  <w:style w:type="paragraph" w:styleId="Jegyzetszveg">
    <w:name w:val="annotation text"/>
    <w:basedOn w:val="Norml"/>
    <w:link w:val="JegyzetszvegChar"/>
    <w:uiPriority w:val="99"/>
    <w:unhideWhenUsed/>
    <w:rsid w:val="00AE4A77"/>
    <w:pPr>
      <w:spacing w:line="240" w:lineRule="auto"/>
    </w:pPr>
    <w:rPr>
      <w:sz w:val="20"/>
      <w:szCs w:val="20"/>
    </w:rPr>
  </w:style>
  <w:style w:type="character" w:customStyle="1" w:styleId="JegyzetszvegChar">
    <w:name w:val="Jegyzetszöveg Char"/>
    <w:basedOn w:val="Bekezdsalapbettpusa"/>
    <w:link w:val="Jegyzetszveg"/>
    <w:uiPriority w:val="99"/>
    <w:rsid w:val="00AE4A77"/>
    <w:rPr>
      <w:sz w:val="20"/>
      <w:szCs w:val="20"/>
    </w:rPr>
  </w:style>
  <w:style w:type="character" w:styleId="Jegyzethivatkozs">
    <w:name w:val="annotation reference"/>
    <w:basedOn w:val="Bekezdsalapbettpusa"/>
    <w:uiPriority w:val="99"/>
    <w:semiHidden/>
    <w:unhideWhenUsed/>
    <w:rsid w:val="00AE4A77"/>
    <w:rPr>
      <w:sz w:val="16"/>
      <w:szCs w:val="16"/>
    </w:rPr>
  </w:style>
  <w:style w:type="paragraph" w:styleId="Megjegyzstrgya">
    <w:name w:val="annotation subject"/>
    <w:basedOn w:val="Jegyzetszveg"/>
    <w:next w:val="Jegyzetszveg"/>
    <w:link w:val="MegjegyzstrgyaChar"/>
    <w:uiPriority w:val="99"/>
    <w:semiHidden/>
    <w:unhideWhenUsed/>
    <w:rsid w:val="0082573D"/>
    <w:rPr>
      <w:b/>
      <w:bCs/>
    </w:rPr>
  </w:style>
  <w:style w:type="character" w:customStyle="1" w:styleId="MegjegyzstrgyaChar">
    <w:name w:val="Megjegyzés tárgya Char"/>
    <w:basedOn w:val="JegyzetszvegChar"/>
    <w:link w:val="Megjegyzstrgya"/>
    <w:uiPriority w:val="99"/>
    <w:semiHidden/>
    <w:rsid w:val="0082573D"/>
    <w:rPr>
      <w:b/>
      <w:bCs/>
      <w:sz w:val="20"/>
      <w:szCs w:val="20"/>
    </w:rPr>
  </w:style>
  <w:style w:type="paragraph" w:styleId="Buborkszveg">
    <w:name w:val="Balloon Text"/>
    <w:basedOn w:val="Norml"/>
    <w:link w:val="BuborkszvegChar"/>
    <w:uiPriority w:val="99"/>
    <w:semiHidden/>
    <w:unhideWhenUsed/>
    <w:rsid w:val="008E34D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34DF"/>
    <w:rPr>
      <w:rFonts w:ascii="Segoe UI" w:hAnsi="Segoe UI" w:cs="Segoe UI"/>
      <w:sz w:val="18"/>
      <w:szCs w:val="18"/>
    </w:rPr>
  </w:style>
  <w:style w:type="character" w:styleId="Hiperhivatkozs">
    <w:name w:val="Hyperlink"/>
    <w:basedOn w:val="Bekezdsalapbettpusa"/>
    <w:uiPriority w:val="99"/>
    <w:unhideWhenUsed/>
    <w:rsid w:val="00E77B11"/>
    <w:rPr>
      <w:color w:val="0563C1" w:themeColor="hyperlink"/>
      <w:u w:val="single"/>
    </w:rPr>
  </w:style>
  <w:style w:type="character" w:customStyle="1" w:styleId="Feloldatlanmegemlts1">
    <w:name w:val="Feloldatlan megemlítés1"/>
    <w:basedOn w:val="Bekezdsalapbettpusa"/>
    <w:uiPriority w:val="99"/>
    <w:semiHidden/>
    <w:unhideWhenUsed/>
    <w:rsid w:val="00E77B11"/>
    <w:rPr>
      <w:color w:val="605E5C"/>
      <w:shd w:val="clear" w:color="auto" w:fill="E1DFDD"/>
    </w:rPr>
  </w:style>
  <w:style w:type="character" w:styleId="Mrltotthiperhivatkozs">
    <w:name w:val="FollowedHyperlink"/>
    <w:basedOn w:val="Bekezdsalapbettpusa"/>
    <w:uiPriority w:val="99"/>
    <w:semiHidden/>
    <w:unhideWhenUsed/>
    <w:rsid w:val="003F5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7950">
      <w:bodyDiv w:val="1"/>
      <w:marLeft w:val="0"/>
      <w:marRight w:val="0"/>
      <w:marTop w:val="0"/>
      <w:marBottom w:val="0"/>
      <w:divBdr>
        <w:top w:val="none" w:sz="0" w:space="0" w:color="auto"/>
        <w:left w:val="none" w:sz="0" w:space="0" w:color="auto"/>
        <w:bottom w:val="none" w:sz="0" w:space="0" w:color="auto"/>
        <w:right w:val="none" w:sz="0" w:space="0" w:color="auto"/>
      </w:divBdr>
    </w:div>
    <w:div w:id="640034942">
      <w:bodyDiv w:val="1"/>
      <w:marLeft w:val="0"/>
      <w:marRight w:val="0"/>
      <w:marTop w:val="0"/>
      <w:marBottom w:val="0"/>
      <w:divBdr>
        <w:top w:val="none" w:sz="0" w:space="0" w:color="auto"/>
        <w:left w:val="none" w:sz="0" w:space="0" w:color="auto"/>
        <w:bottom w:val="none" w:sz="0" w:space="0" w:color="auto"/>
        <w:right w:val="none" w:sz="0" w:space="0" w:color="auto"/>
      </w:divBdr>
    </w:div>
    <w:div w:id="768893270">
      <w:bodyDiv w:val="1"/>
      <w:marLeft w:val="0"/>
      <w:marRight w:val="0"/>
      <w:marTop w:val="0"/>
      <w:marBottom w:val="0"/>
      <w:divBdr>
        <w:top w:val="none" w:sz="0" w:space="0" w:color="auto"/>
        <w:left w:val="none" w:sz="0" w:space="0" w:color="auto"/>
        <w:bottom w:val="none" w:sz="0" w:space="0" w:color="auto"/>
        <w:right w:val="none" w:sz="0" w:space="0" w:color="auto"/>
      </w:divBdr>
    </w:div>
    <w:div w:id="834495929">
      <w:bodyDiv w:val="1"/>
      <w:marLeft w:val="0"/>
      <w:marRight w:val="0"/>
      <w:marTop w:val="0"/>
      <w:marBottom w:val="0"/>
      <w:divBdr>
        <w:top w:val="none" w:sz="0" w:space="0" w:color="auto"/>
        <w:left w:val="none" w:sz="0" w:space="0" w:color="auto"/>
        <w:bottom w:val="none" w:sz="0" w:space="0" w:color="auto"/>
        <w:right w:val="none" w:sz="0" w:space="0" w:color="auto"/>
      </w:divBdr>
    </w:div>
    <w:div w:id="874853077">
      <w:bodyDiv w:val="1"/>
      <w:marLeft w:val="0"/>
      <w:marRight w:val="0"/>
      <w:marTop w:val="0"/>
      <w:marBottom w:val="0"/>
      <w:divBdr>
        <w:top w:val="none" w:sz="0" w:space="0" w:color="auto"/>
        <w:left w:val="none" w:sz="0" w:space="0" w:color="auto"/>
        <w:bottom w:val="none" w:sz="0" w:space="0" w:color="auto"/>
        <w:right w:val="none" w:sz="0" w:space="0" w:color="auto"/>
      </w:divBdr>
    </w:div>
    <w:div w:id="1043023838">
      <w:bodyDiv w:val="1"/>
      <w:marLeft w:val="0"/>
      <w:marRight w:val="0"/>
      <w:marTop w:val="0"/>
      <w:marBottom w:val="0"/>
      <w:divBdr>
        <w:top w:val="none" w:sz="0" w:space="0" w:color="auto"/>
        <w:left w:val="none" w:sz="0" w:space="0" w:color="auto"/>
        <w:bottom w:val="none" w:sz="0" w:space="0" w:color="auto"/>
        <w:right w:val="none" w:sz="0" w:space="0" w:color="auto"/>
      </w:divBdr>
    </w:div>
    <w:div w:id="1154837034">
      <w:bodyDiv w:val="1"/>
      <w:marLeft w:val="0"/>
      <w:marRight w:val="0"/>
      <w:marTop w:val="0"/>
      <w:marBottom w:val="0"/>
      <w:divBdr>
        <w:top w:val="none" w:sz="0" w:space="0" w:color="auto"/>
        <w:left w:val="none" w:sz="0" w:space="0" w:color="auto"/>
        <w:bottom w:val="none" w:sz="0" w:space="0" w:color="auto"/>
        <w:right w:val="none" w:sz="0" w:space="0" w:color="auto"/>
      </w:divBdr>
    </w:div>
    <w:div w:id="1346790746">
      <w:bodyDiv w:val="1"/>
      <w:marLeft w:val="0"/>
      <w:marRight w:val="0"/>
      <w:marTop w:val="0"/>
      <w:marBottom w:val="0"/>
      <w:divBdr>
        <w:top w:val="none" w:sz="0" w:space="0" w:color="auto"/>
        <w:left w:val="none" w:sz="0" w:space="0" w:color="auto"/>
        <w:bottom w:val="none" w:sz="0" w:space="0" w:color="auto"/>
        <w:right w:val="none" w:sz="0" w:space="0" w:color="auto"/>
      </w:divBdr>
    </w:div>
    <w:div w:id="1929728629">
      <w:bodyDiv w:val="1"/>
      <w:marLeft w:val="0"/>
      <w:marRight w:val="0"/>
      <w:marTop w:val="0"/>
      <w:marBottom w:val="0"/>
      <w:divBdr>
        <w:top w:val="none" w:sz="0" w:space="0" w:color="auto"/>
        <w:left w:val="none" w:sz="0" w:space="0" w:color="auto"/>
        <w:bottom w:val="none" w:sz="0" w:space="0" w:color="auto"/>
        <w:right w:val="none" w:sz="0" w:space="0" w:color="auto"/>
      </w:divBdr>
    </w:div>
    <w:div w:id="196523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her.zsuzsanna@ludwigmuseu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thman.gabriella@ludwigmuseum.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oismore.com" TargetMode="External"/><Relationship Id="rId5" Type="http://schemas.openxmlformats.org/officeDocument/2006/relationships/webSettings" Target="webSettings.xml"/><Relationship Id="rId10" Type="http://schemas.openxmlformats.org/officeDocument/2006/relationships/hyperlink" Target="http://www.ludwigmuseum.hu" TargetMode="External"/><Relationship Id="rId4" Type="http://schemas.openxmlformats.org/officeDocument/2006/relationships/settings" Target="settings.xml"/><Relationship Id="rId9" Type="http://schemas.openxmlformats.org/officeDocument/2006/relationships/hyperlink" Target="http://vb25press.ludwigmuse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uFmmAqi3RNRDPfRpc456Zoemg==">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3863</Characters>
  <Application>Microsoft Office Word</Application>
  <DocSecurity>0</DocSecurity>
  <Lines>71</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Pintér Márton</dc:creator>
  <cp:lastModifiedBy>Bálványos Anna</cp:lastModifiedBy>
  <cp:revision>4</cp:revision>
  <cp:lastPrinted>2025-01-13T10:39:00Z</cp:lastPrinted>
  <dcterms:created xsi:type="dcterms:W3CDTF">2025-02-25T11:24:00Z</dcterms:created>
  <dcterms:modified xsi:type="dcterms:W3CDTF">2025-03-13T10:40:00Z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aea8392cf589cfd54e8afb51660945a4a6d0c544b563eb5f73ef66e89b7260e7</vt:lpwstr>
  </property>
</Properties>
</file>