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ADDC" w14:textId="453E9955" w:rsidR="00650219" w:rsidRDefault="00650219" w:rsidP="00650219">
      <w:r>
        <w:rPr>
          <w:noProof/>
        </w:rPr>
        <w:drawing>
          <wp:anchor distT="0" distB="0" distL="114300" distR="114300" simplePos="0" relativeHeight="251658240" behindDoc="0" locked="0" layoutInCell="1" allowOverlap="1" wp14:anchorId="087E938A" wp14:editId="5FB190CE">
            <wp:simplePos x="0" y="0"/>
            <wp:positionH relativeFrom="margin">
              <wp:align>right</wp:align>
            </wp:positionH>
            <wp:positionV relativeFrom="paragraph">
              <wp:posOffset>-614045</wp:posOffset>
            </wp:positionV>
            <wp:extent cx="5760720" cy="1707515"/>
            <wp:effectExtent l="0" t="0" r="0" b="698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​</w:t>
      </w:r>
    </w:p>
    <w:p w14:paraId="431889A5" w14:textId="0B3682A5" w:rsidR="00650219" w:rsidRDefault="00650219" w:rsidP="00650219"/>
    <w:p w14:paraId="1F6545AD" w14:textId="77777777" w:rsidR="00650219" w:rsidRDefault="00650219" w:rsidP="00650219"/>
    <w:p w14:paraId="45F5043A" w14:textId="77777777" w:rsidR="00650219" w:rsidRDefault="00650219" w:rsidP="00650219">
      <w:pPr>
        <w:rPr>
          <w:b/>
          <w:bCs/>
          <w:sz w:val="24"/>
          <w:szCs w:val="24"/>
        </w:rPr>
      </w:pPr>
    </w:p>
    <w:p w14:paraId="6F3B0030" w14:textId="77777777" w:rsidR="00650219" w:rsidRDefault="00650219" w:rsidP="00650219">
      <w:pPr>
        <w:rPr>
          <w:b/>
          <w:bCs/>
          <w:sz w:val="24"/>
          <w:szCs w:val="24"/>
        </w:rPr>
      </w:pPr>
    </w:p>
    <w:p w14:paraId="53F1DF76" w14:textId="77777777" w:rsidR="00650219" w:rsidRDefault="00650219" w:rsidP="00650219">
      <w:pPr>
        <w:rPr>
          <w:b/>
          <w:bCs/>
          <w:sz w:val="24"/>
          <w:szCs w:val="24"/>
        </w:rPr>
      </w:pPr>
    </w:p>
    <w:p w14:paraId="0B2EC34F" w14:textId="45832A12" w:rsidR="00650219" w:rsidRPr="00650219" w:rsidRDefault="00650219" w:rsidP="00650219">
      <w:pPr>
        <w:rPr>
          <w:b/>
          <w:bCs/>
          <w:sz w:val="24"/>
          <w:szCs w:val="24"/>
        </w:rPr>
      </w:pPr>
      <w:r w:rsidRPr="00650219">
        <w:rPr>
          <w:b/>
          <w:bCs/>
          <w:sz w:val="24"/>
          <w:szCs w:val="24"/>
        </w:rPr>
        <w:t>PÁLYÁZATI FELHÍVÁS</w:t>
      </w:r>
    </w:p>
    <w:p w14:paraId="5D756104" w14:textId="38583292" w:rsidR="00650219" w:rsidRPr="00650219" w:rsidRDefault="00650219" w:rsidP="00650219">
      <w:pPr>
        <w:rPr>
          <w:b/>
          <w:bCs/>
          <w:sz w:val="24"/>
          <w:szCs w:val="24"/>
        </w:rPr>
      </w:pPr>
      <w:r w:rsidRPr="00650219">
        <w:rPr>
          <w:b/>
          <w:bCs/>
          <w:sz w:val="24"/>
          <w:szCs w:val="24"/>
        </w:rPr>
        <w:t>a 60. Velencei Képzőművészeti Biennále Magyar Pavilonjában rendezendő kiállítás kurátori megbízatására</w:t>
      </w:r>
    </w:p>
    <w:p w14:paraId="7B17CC63" w14:textId="77777777" w:rsidR="00650219" w:rsidRDefault="00650219" w:rsidP="00650219"/>
    <w:p w14:paraId="00AF73D7" w14:textId="45F064A7" w:rsidR="00650219" w:rsidRDefault="00650219" w:rsidP="00650219">
      <w:r>
        <w:t>A Ludwig Múzeum – Kortárs Művészeti Múzeum feladata a Velencei Biennále képzőművészeti és építészeti kiállításainak megrendezése. A múzeum vezetője – az eddigi hazai gyakorlatot folytatva – pályázatot ír ki a nemzeti pavilonban rendezendő kiállítás kurátori megbízatására. A 2024. évi Velencei Képzőművészeti Biennálén az a kiállítás képviseli Magyarországot, amelynek koncepcióját a kurátori pályaművek közül a szakmai zsűri a legjobbnak ítéli.</w:t>
      </w:r>
    </w:p>
    <w:p w14:paraId="65FBA0F9" w14:textId="77777777" w:rsidR="00650219" w:rsidRDefault="00650219" w:rsidP="00650219"/>
    <w:p w14:paraId="26D39C06" w14:textId="325234A8" w:rsidR="00650219" w:rsidRDefault="00650219" w:rsidP="00650219">
      <w:r>
        <w:t xml:space="preserve">A pályázat kiírója: Dr. </w:t>
      </w:r>
      <w:proofErr w:type="spellStart"/>
      <w:r>
        <w:t>Fabényi</w:t>
      </w:r>
      <w:proofErr w:type="spellEnd"/>
      <w:r>
        <w:t xml:space="preserve"> Julia, a Ludwig Múzeum – Kortárs Művészeti Múzeum igazgatója, a Velencei Biennále nemzeti biztosa.</w:t>
      </w:r>
    </w:p>
    <w:p w14:paraId="0F3AAE68" w14:textId="16BAF0A5" w:rsidR="00650219" w:rsidRDefault="00650219" w:rsidP="00650219">
      <w:r>
        <w:t>A pályázat tárgya: a 60. Velencei Nemzetközi Képzőművészeti Biennále magyar pavilonjában rendezendő kiállítás kurátori megbízása.</w:t>
      </w:r>
    </w:p>
    <w:p w14:paraId="3F365A2C" w14:textId="1CAE94BA" w:rsidR="00650219" w:rsidRDefault="00650219" w:rsidP="00650219">
      <w:r>
        <w:t>A pályázat hivatalos megjelenésének helye: a Ludwig Múzeum – Kortárs Művészeti Múzeum honlapja</w:t>
      </w:r>
    </w:p>
    <w:p w14:paraId="3C63445A" w14:textId="57132991" w:rsidR="00650219" w:rsidRDefault="00650219" w:rsidP="00650219">
      <w:r>
        <w:t>A pályázat jellege: a résztvevők körét tekintve nyílt. Minden olyan személy pályázhat, aki jártas a kortárs képzőművészetben, valamint számottevő kurátori praxissal és kiállításrendezői gyakorlattal rendelkezik. A kurátori poszt egyszemélyes, a kurátori feladat társkurátor nélkül látandó el (Kivéve, ha egy régóta, kizárólag párban dolgozó és ilyen referenciákkal rendelkező kurátorpárosról van szó). A kurátor nem lehet egyúttal kiállító is.</w:t>
      </w:r>
    </w:p>
    <w:p w14:paraId="48D4FB62" w14:textId="152E8F3F" w:rsidR="00650219" w:rsidRPr="00650219" w:rsidRDefault="00650219" w:rsidP="00650219">
      <w:pPr>
        <w:rPr>
          <w:b/>
          <w:bCs/>
        </w:rPr>
      </w:pPr>
      <w:r w:rsidRPr="00650219">
        <w:rPr>
          <w:b/>
          <w:bCs/>
        </w:rPr>
        <w:t>A pályázat beadási határideje: 2023. február 28. (A postai feladás legkésőbbi napja).</w:t>
      </w:r>
    </w:p>
    <w:p w14:paraId="3EFC1631" w14:textId="708C728B" w:rsidR="00650219" w:rsidRDefault="00650219" w:rsidP="00650219">
      <w:r>
        <w:t>A pályázat beadásának módja: a pályázatot nyomtatott formában, egy példányban és pendrive-on (vagy DVD-n) egy példányban elsőbbségi és ajánlott postai küldeményként kell feladni a következő címre: Ludwig Múzeum 1095 Budapest, Komor Marcell u. 1. (A borítékra ráírandó: Velencei Biennále pályázat.)</w:t>
      </w:r>
    </w:p>
    <w:p w14:paraId="67EC3B67" w14:textId="53FACE7C" w:rsidR="00650219" w:rsidRDefault="00650219" w:rsidP="00650219">
      <w:r>
        <w:t>A postai feladás megtörténtéről - regisztráció céljából - a pályázó kurátortól egy e-mailt várunk a következő címre: </w:t>
      </w:r>
      <w:hyperlink r:id="rId7" w:history="1">
        <w:r w:rsidRPr="005A12AB">
          <w:rPr>
            <w:rStyle w:val="Hiperhivatkozs"/>
          </w:rPr>
          <w:t>biennale@ludwigmuseum.hu</w:t>
        </w:r>
      </w:hyperlink>
    </w:p>
    <w:p w14:paraId="06D65A08" w14:textId="77777777" w:rsidR="00650219" w:rsidRDefault="00650219" w:rsidP="00650219"/>
    <w:p w14:paraId="4EBC5BED" w14:textId="57D03C6B" w:rsidR="00650219" w:rsidRDefault="00650219" w:rsidP="00650219">
      <w:r>
        <w:t>A pályázatnak kötelezően tartalmaznia kell:</w:t>
      </w:r>
    </w:p>
    <w:p w14:paraId="2B1F67EB" w14:textId="77777777" w:rsidR="00650219" w:rsidRDefault="00650219" w:rsidP="00650219">
      <w:r>
        <w:lastRenderedPageBreak/>
        <w:t>1. A pályázó kurátor, valamint a kiállításon bemutatandó alkotó(k) rövid szakmai életrajzát, amelyben az idegennyelv-ismeret szintjét is meg kell jelölni.</w:t>
      </w:r>
    </w:p>
    <w:p w14:paraId="6EE26D86" w14:textId="77777777" w:rsidR="00650219" w:rsidRDefault="00650219" w:rsidP="00650219"/>
    <w:p w14:paraId="67BCDEDA" w14:textId="6AAAB8C0" w:rsidR="00650219" w:rsidRDefault="00650219" w:rsidP="00650219">
      <w:r>
        <w:t>2. A magyar pavilonban bemutatandó projekt szakmai koncepcióját 6000-10000 karakternyi terjedelemben magyarul, valamint annak 800-1200 karakternyi terjedelmű rezüméjét magyarul és angolul.</w:t>
      </w:r>
    </w:p>
    <w:p w14:paraId="4260401D" w14:textId="327E7C76" w:rsidR="00650219" w:rsidRDefault="00650219" w:rsidP="00650219">
      <w:r>
        <w:t>3. A projekt látványtervét legalább öt, legfeljebb tizenöt önálló kép vagy mozgókép (H.264, mpeg2, mpeg4) formájában.</w:t>
      </w:r>
    </w:p>
    <w:p w14:paraId="6995EA2F" w14:textId="3979851F" w:rsidR="00650219" w:rsidRDefault="00650219" w:rsidP="00650219">
      <w:r>
        <w:t>4. A kiállítás tervezett katalógusának szakmai koncepcióját és technikai leírását 3000–6000 karakternyi terjedelemben.</w:t>
      </w:r>
    </w:p>
    <w:p w14:paraId="137E50B1" w14:textId="05F4D054" w:rsidR="00650219" w:rsidRDefault="00650219" w:rsidP="00650219">
      <w:r>
        <w:t>5. Kommunikációs koncepciót</w:t>
      </w:r>
    </w:p>
    <w:p w14:paraId="0E0E1B93" w14:textId="1BE8E6BB" w:rsidR="00650219" w:rsidRDefault="00650219" w:rsidP="00650219">
      <w:r>
        <w:t>(ezen belül ötletet a velencei sajtónapokon osztandó kreatív reklámajándékra).</w:t>
      </w:r>
    </w:p>
    <w:p w14:paraId="380DFB88" w14:textId="50E860F6" w:rsidR="00650219" w:rsidRDefault="00650219" w:rsidP="00650219">
      <w:r>
        <w:t>6. A projekt költségvetési tervét.</w:t>
      </w:r>
    </w:p>
    <w:p w14:paraId="7B347298" w14:textId="110F3009" w:rsidR="00650219" w:rsidRDefault="00650219" w:rsidP="00650219">
      <w:r>
        <w:t>Tudnivalók a költségvetés tervezéséhez</w:t>
      </w:r>
    </w:p>
    <w:p w14:paraId="4A50FEB8" w14:textId="0EB27DF3" w:rsidR="00650219" w:rsidRDefault="00650219" w:rsidP="00650219">
      <w:r>
        <w:t>A projekt költségkerete nem lehet több bruttó 23 millió Ft-nál.  </w:t>
      </w:r>
    </w:p>
    <w:p w14:paraId="22D2F487" w14:textId="70967AFD" w:rsidR="00650219" w:rsidRDefault="00650219" w:rsidP="00650219">
      <w:r>
        <w:t>A költségvetésnek – a letölthető költségterv-űrlap szerinti bontásban – tartalmaznia kell:</w:t>
      </w:r>
    </w:p>
    <w:p w14:paraId="7FD9B450" w14:textId="57F92017" w:rsidR="00650219" w:rsidRDefault="00650219" w:rsidP="00650219">
      <w:r>
        <w:t>a.)  A kiállítás kivitelezésének teljes költségét (installációs költség, műszaki, technikai eszközök),</w:t>
      </w:r>
    </w:p>
    <w:p w14:paraId="12E40459" w14:textId="0B50E6A7" w:rsidR="00650219" w:rsidRDefault="00650219" w:rsidP="00650219">
      <w:proofErr w:type="spellStart"/>
      <w:r>
        <w:t>b.</w:t>
      </w:r>
      <w:proofErr w:type="spellEnd"/>
      <w:r>
        <w:t>) A katalógus és a kapcsolódó információs anyagok költségét (szerzők, grafikus, fordító tiszteletdíja, jogdíjak; katalógus, szórólap, molinó, pavilonfeliratok, kommunikációs anyagok nyomdaköltsége stb.),</w:t>
      </w:r>
    </w:p>
    <w:p w14:paraId="7C08BC4E" w14:textId="39AD5568" w:rsidR="00650219" w:rsidRDefault="00650219" w:rsidP="00650219">
      <w:r>
        <w:t>c.) Szállítás (közúton, vízen) és a kapcsolódó biztosítás díja,</w:t>
      </w:r>
    </w:p>
    <w:p w14:paraId="33B39068" w14:textId="49B24E39" w:rsidR="00650219" w:rsidRDefault="00650219" w:rsidP="00650219">
      <w:r>
        <w:t>d.) Útiköltségek (az építés, és bontás idejére a kiállító és a szakma/műszaki stáb részére),</w:t>
      </w:r>
    </w:p>
    <w:p w14:paraId="42BE30C9" w14:textId="586FB992" w:rsidR="00650219" w:rsidRDefault="00650219" w:rsidP="00650219">
      <w:r>
        <w:t>e.) Szállásköltség (az építés és bontás idejére a kiállító és a szakmai/műszaki stáb részére),</w:t>
      </w:r>
    </w:p>
    <w:p w14:paraId="78837270" w14:textId="512F0036" w:rsidR="00650219" w:rsidRDefault="00650219" w:rsidP="00650219">
      <w:r>
        <w:t>f.) A kiállítást építésében/bontásában közreműködő Ludwig Múzeum műszaki stábjának napidíja,</w:t>
      </w:r>
    </w:p>
    <w:p w14:paraId="1AA19479" w14:textId="13280038" w:rsidR="00650219" w:rsidRDefault="00650219" w:rsidP="00650219">
      <w:r>
        <w:t>g.) A kurátor és a kiállító művész tiszteletdíja,</w:t>
      </w:r>
    </w:p>
    <w:p w14:paraId="28D0A055" w14:textId="009D2DB4" w:rsidR="00650219" w:rsidRDefault="00650219" w:rsidP="00650219">
      <w:r>
        <w:t>h.) Előre nem látható költségek fedezetére biztosított keretösszeg (a költségkeret 5 %-a).</w:t>
      </w:r>
    </w:p>
    <w:p w14:paraId="3071F05B" w14:textId="28EEFF33" w:rsidR="00650219" w:rsidRDefault="00650219" w:rsidP="00650219">
      <w:r>
        <w:t>i.) A költségkeretet meghaladó kiadások tervezése esetén csatolni kell a költségviselő cégszerű szándéknyilatkozatát a támogatás összegszerű vállalásról.</w:t>
      </w:r>
    </w:p>
    <w:p w14:paraId="16E20780" w14:textId="73C112D4" w:rsidR="00650219" w:rsidRDefault="00650219" w:rsidP="00650219">
      <w:r>
        <w:t>A napidíj kivételével valamennyi kiadás csak dologi költségként tervezhető. Eszközbérlés csak nagyon indokolt esetben tervezhető.</w:t>
      </w:r>
    </w:p>
    <w:p w14:paraId="436D465C" w14:textId="50FC4969" w:rsidR="00650219" w:rsidRDefault="00650219" w:rsidP="00650219">
      <w:r>
        <w:t>A pavilon működtetésének költségeit (közüzemi díjak, teremőrzés, hatósági engedélyek stb.), valamint a kapcsolódó kommunikáció költségeit nem kell tervezni, kivéve, ha az – a projekt speciális volta miatt – eltér a szokásostól.  </w:t>
      </w:r>
    </w:p>
    <w:p w14:paraId="3F368B99" w14:textId="79992313" w:rsidR="00650219" w:rsidRDefault="00650219" w:rsidP="00650219">
      <w:r>
        <w:t>A költségvetési terv a Velencei Biennále Iroda által kerül véglegesítésre, és nemzeti biztos hagyja jóvá.</w:t>
      </w:r>
    </w:p>
    <w:p w14:paraId="62E1A5DA" w14:textId="02E37941" w:rsidR="00650219" w:rsidRDefault="00650219" w:rsidP="00650219">
      <w:r>
        <w:lastRenderedPageBreak/>
        <w:t>7. A megvalósítás ütemezését különös tekintettel az előkészítési munkálatokra, a kiutazásokra, az építési időszakra, esetleges karbantartásra és a bontásra.</w:t>
      </w:r>
    </w:p>
    <w:p w14:paraId="1402E9E8" w14:textId="6BAF7513" w:rsidR="00650219" w:rsidRDefault="00650219" w:rsidP="00650219">
      <w:r>
        <w:t>8.  Az aláírt nyilatkozati űrlapot, melynek tartalma:</w:t>
      </w:r>
    </w:p>
    <w:p w14:paraId="3B90C271" w14:textId="452B382A" w:rsidR="00650219" w:rsidRDefault="00650219" w:rsidP="00650219">
      <w:r>
        <w:t>a.)  A pályázó hozzájáruló nyilatkozata, ahhoz, hogy</w:t>
      </w:r>
    </w:p>
    <w:p w14:paraId="404890E2" w14:textId="26168125" w:rsidR="00650219" w:rsidRDefault="00650219" w:rsidP="00650219">
      <w:r>
        <w:t>- a pályázat kiírója a benyújtott pályázati anyagot, illetve a pályázat által tartalmazott személyes és egyéb adatokat kezelje, archívumban tárolja, illetőleg azokba a zsűri tagjai betekinthessenek,</w:t>
      </w:r>
    </w:p>
    <w:p w14:paraId="650CC0B0" w14:textId="486532C5" w:rsidR="00650219" w:rsidRDefault="00650219" w:rsidP="00650219">
      <w:r>
        <w:t>- a pályázat kiírója a beadott pályázati anyagot a Ludwig Múzeum – Kortárs Művészeti Múzeum honlapján, valamint szakkönyvtárában – a személyes adatokat tartalmazó nyilatkozatok kivételével – az eredményhirdetést követően nyilvánossá tegye,</w:t>
      </w:r>
    </w:p>
    <w:p w14:paraId="4DB4012B" w14:textId="6D599099" w:rsidR="00650219" w:rsidRDefault="00650219" w:rsidP="00650219">
      <w:r>
        <w:t>- nyertessége esetén a pályázat megvalósításának feltételeit, illetőleg a megbízási szerződésben foglalt feltételeket elfogadja.</w:t>
      </w:r>
    </w:p>
    <w:p w14:paraId="759C39CB" w14:textId="200D200A" w:rsidR="00650219" w:rsidRDefault="00650219" w:rsidP="00650219">
      <w:proofErr w:type="spellStart"/>
      <w:r>
        <w:t>b.</w:t>
      </w:r>
      <w:proofErr w:type="spellEnd"/>
      <w:r>
        <w:t>) Valamennyi kiállító (közreműködő alkotó) írásbeli hozzájárulása műveik bemutatásához, illetőleg a kiállítás tematikájának megfelelő felhasználásához.</w:t>
      </w:r>
    </w:p>
    <w:p w14:paraId="1F1B6D19" w14:textId="3292ED2F" w:rsidR="00650219" w:rsidRDefault="00650219" w:rsidP="00650219">
      <w:r>
        <w:t>c.) A pályázó és a kiállítók személyes elérhetőségei (lakcím, telefon, e-mail). Kérjük, hogy ezt külön fájlban tegye föl az elektronikus adathordozóra.</w:t>
      </w:r>
    </w:p>
    <w:p w14:paraId="620BC778" w14:textId="49A1FDD7" w:rsidR="00650219" w:rsidRDefault="00650219" w:rsidP="00650219">
      <w:r>
        <w:t>A nyilatkozati űrlap letölthető a múzeum honlapján közzétett felhíváson belüli linken keresztül.</w:t>
      </w:r>
    </w:p>
    <w:p w14:paraId="6F664862" w14:textId="53CA41B5" w:rsidR="00650219" w:rsidRDefault="00650219" w:rsidP="00650219">
      <w:r>
        <w:t>A pályázatot benyújtók elfogadják, hogy az eredményhirdetést követően a pályaművekbe bárki betekinthet, az azzal kapcsolatos adatok – a személyes adatok kivételével – nyilvánosak. A pályázat kiírója fenntartja a jogot, hogy a pályázat elbírálása során a pályázótól a pályázatban vállalt kötelezettségére megfelelő biztosítékot kérjen.</w:t>
      </w:r>
    </w:p>
    <w:p w14:paraId="41F3C4D9" w14:textId="77777777" w:rsidR="00650219" w:rsidRDefault="00650219" w:rsidP="00650219"/>
    <w:p w14:paraId="31BD2D05" w14:textId="1147B0F9" w:rsidR="00650219" w:rsidRDefault="00650219" w:rsidP="00650219">
      <w:r>
        <w:t>A pályázat érvényességének feltételei:</w:t>
      </w:r>
    </w:p>
    <w:p w14:paraId="3E9F27ED" w14:textId="065CE95F" w:rsidR="00650219" w:rsidRDefault="00650219" w:rsidP="00650219">
      <w:r>
        <w:t>a.) A postára adás előírt dátumának való megfelelés.</w:t>
      </w:r>
    </w:p>
    <w:p w14:paraId="6F4B1A18" w14:textId="35719BBB" w:rsidR="00650219" w:rsidRDefault="00650219" w:rsidP="00650219">
      <w:proofErr w:type="spellStart"/>
      <w:r>
        <w:t>b.</w:t>
      </w:r>
      <w:proofErr w:type="spellEnd"/>
      <w:r>
        <w:t>) Valamennyi szükséges melléklet és a nyilatkozat megléte az előírt formában (kinyomtatva és elektronikus adathordozón).</w:t>
      </w:r>
    </w:p>
    <w:p w14:paraId="45BB6F3B" w14:textId="05858AAF" w:rsidR="00650219" w:rsidRDefault="00650219" w:rsidP="00650219">
      <w:r>
        <w:t>Amennyiben a pályázat kiírója a pályázat érvényességének vizsgálata során megállapítja, hogy a pályázat nem minden pontban felel meg a pályázati kiírásban foglalt feltételeknek, a pályázót egy alkalommal 2 napos határidővel elektronikus levél útján hiánypótlásra szólíthatja fel. Hiánypótlásra nincs mód, amennyiben a pályázatot határidőn túl adták postára. A hiánypótlás elmaradása vagy elégtelensége esetén a pályázó nem hívható be prezentációra.</w:t>
      </w:r>
    </w:p>
    <w:p w14:paraId="42A70506" w14:textId="77777777" w:rsidR="00650219" w:rsidRDefault="00650219" w:rsidP="00650219"/>
    <w:p w14:paraId="75B792B9" w14:textId="1E84AE22" w:rsidR="00650219" w:rsidRDefault="00650219" w:rsidP="00650219">
      <w:r>
        <w:t>Elbírálás</w:t>
      </w:r>
      <w:r>
        <w:t>,</w:t>
      </w:r>
      <w:r>
        <w:t xml:space="preserve"> döntés:</w:t>
      </w:r>
    </w:p>
    <w:p w14:paraId="3B6F5F89" w14:textId="6319099E" w:rsidR="00650219" w:rsidRDefault="00650219" w:rsidP="00650219">
      <w:r>
        <w:t>A pályázatot szakmai zsűri bírálja el, melynek tagjai:</w:t>
      </w:r>
    </w:p>
    <w:p w14:paraId="30C8D4A1" w14:textId="17D479D5" w:rsidR="00650219" w:rsidRDefault="00650219" w:rsidP="00650219">
      <w:pPr>
        <w:pStyle w:val="Listaszerbekezds"/>
        <w:numPr>
          <w:ilvl w:val="0"/>
          <w:numId w:val="1"/>
        </w:numPr>
      </w:pPr>
      <w:r>
        <w:t xml:space="preserve">Boros Géza művészettörténész, a Ludwig Múzeum – Kortárs Művészeti Múzeum Velencei Biennále Irodája </w:t>
      </w:r>
      <w:r>
        <w:t>v</w:t>
      </w:r>
      <w:r>
        <w:t>ezetője,</w:t>
      </w:r>
    </w:p>
    <w:p w14:paraId="2EA67E6D" w14:textId="4D529727" w:rsidR="00650219" w:rsidRDefault="00650219" w:rsidP="00650219">
      <w:pPr>
        <w:pStyle w:val="Listaszerbekezds"/>
        <w:numPr>
          <w:ilvl w:val="0"/>
          <w:numId w:val="1"/>
        </w:numPr>
      </w:pPr>
      <w:r>
        <w:t xml:space="preserve">Dr. </w:t>
      </w:r>
      <w:proofErr w:type="spellStart"/>
      <w:r>
        <w:t>Fabényi</w:t>
      </w:r>
      <w:proofErr w:type="spellEnd"/>
      <w:r>
        <w:t xml:space="preserve"> Julia művészettörténész, a Ludwig Múzeum – Kortárs Művészeti Múzeum igazgatója (a zsűri elnöke),</w:t>
      </w:r>
    </w:p>
    <w:p w14:paraId="0EEBFFE1" w14:textId="77777777" w:rsidR="00650219" w:rsidRDefault="00650219" w:rsidP="00650219">
      <w:pPr>
        <w:pStyle w:val="Listaszerbekezds"/>
        <w:numPr>
          <w:ilvl w:val="0"/>
          <w:numId w:val="1"/>
        </w:numPr>
      </w:pPr>
      <w:r>
        <w:lastRenderedPageBreak/>
        <w:t>Farkas Dénes képzőművész (</w:t>
      </w:r>
      <w:proofErr w:type="spellStart"/>
      <w:r>
        <w:t>Tallin</w:t>
      </w:r>
      <w:proofErr w:type="spellEnd"/>
      <w:r>
        <w:t>), 2013. évi Velencei Képzőművészeti Biennále Észt Pavilonja kiállító művésze,</w:t>
      </w:r>
    </w:p>
    <w:p w14:paraId="36629CAB" w14:textId="0EC4059A" w:rsidR="00650219" w:rsidRDefault="00650219" w:rsidP="00650219">
      <w:pPr>
        <w:pStyle w:val="Listaszerbekezds"/>
        <w:numPr>
          <w:ilvl w:val="0"/>
          <w:numId w:val="1"/>
        </w:numPr>
      </w:pPr>
      <w:r>
        <w:t>Petrányi Zsolt művészettörténész, a Szépművészeti Múzeum – Magyar Nemzeti Galéria Jelenkori Gyűjteményének vezetője, 2006-2010 között a Velencei Biennále Magyar Pavilonja nemzeti biztosa, a 2003. és 2017. évi Velencei Képzőművészeti Biennále magyar kiállításának kurátora,</w:t>
      </w:r>
    </w:p>
    <w:p w14:paraId="128F01FB" w14:textId="11179487" w:rsidR="00650219" w:rsidRDefault="00650219" w:rsidP="00650219">
      <w:pPr>
        <w:pStyle w:val="Listaszerbekezds"/>
        <w:numPr>
          <w:ilvl w:val="0"/>
          <w:numId w:val="1"/>
        </w:numPr>
      </w:pPr>
      <w:proofErr w:type="spellStart"/>
      <w:r>
        <w:t>Sturcz</w:t>
      </w:r>
      <w:proofErr w:type="spellEnd"/>
      <w:r>
        <w:t xml:space="preserve"> János művészettörténész, a Magyar Művészeti Akadémia tagja, a Magyar Képzőművészeti Egyetem tanszékvezető egyetemi tanára, az 1999. évi Velencei Képzőművészeti Biennále nemzeti biztosa,</w:t>
      </w:r>
    </w:p>
    <w:p w14:paraId="5CC484BB" w14:textId="50A9BFA1" w:rsidR="00650219" w:rsidRDefault="00650219" w:rsidP="00650219">
      <w:pPr>
        <w:pStyle w:val="Listaszerbekezds"/>
        <w:numPr>
          <w:ilvl w:val="0"/>
          <w:numId w:val="1"/>
        </w:numPr>
      </w:pPr>
      <w:proofErr w:type="spellStart"/>
      <w:r>
        <w:t>Szipőcs</w:t>
      </w:r>
      <w:proofErr w:type="spellEnd"/>
      <w:r>
        <w:t xml:space="preserve"> Krisztina művészettörténész, a Ludwig Múzeum – Kortárs Művészeti Múzeum szakmai igazgató-helyettese. </w:t>
      </w:r>
    </w:p>
    <w:p w14:paraId="7260A6B3" w14:textId="191535AD" w:rsidR="00650219" w:rsidRDefault="00650219" w:rsidP="00650219">
      <w:r>
        <w:t>A zsűri a beérkezett pályázatok áttekintése után zártkörű prezentáción hallgatja meg a pályázókat. A prezentációt 2023. március 8-10. közötti időpontban tervezzük megtartani. </w:t>
      </w:r>
    </w:p>
    <w:p w14:paraId="6501DE29" w14:textId="5DB8E598" w:rsidR="00650219" w:rsidRDefault="00650219" w:rsidP="00650219">
      <w:r>
        <w:t>A zsűri fenntartja azt a jogot, hogy a prezentációra kizárólag azokat a pályázókat hívja be, akiknek a pályázatát szakmai szempontból a Velencei Biennále kontextusában nemzetközi viszonylatban is relevánsnak ítéli meg, és technikai-pénzügyi szempontból is megvalósíthatónak tartja.</w:t>
      </w:r>
    </w:p>
    <w:p w14:paraId="170EDBAE" w14:textId="194CD775" w:rsidR="00650219" w:rsidRDefault="00650219" w:rsidP="00650219">
      <w:r>
        <w:t xml:space="preserve">Az elbírálás során kiemelt szempont a koncepció szakmai színvonala, a bemutatási mód </w:t>
      </w:r>
      <w:proofErr w:type="spellStart"/>
      <w:proofErr w:type="gramStart"/>
      <w:r>
        <w:t>invenciózussága</w:t>
      </w:r>
      <w:proofErr w:type="spellEnd"/>
      <w:proofErr w:type="gramEnd"/>
      <w:r>
        <w:t xml:space="preserve"> valamint a kiállítás fenntarthatósága.</w:t>
      </w:r>
    </w:p>
    <w:p w14:paraId="353E6177" w14:textId="33F251D0" w:rsidR="00650219" w:rsidRDefault="00650219" w:rsidP="00650219">
      <w:r>
        <w:t>A prezentáción csak olyan pályázó vehet rész, aki az esetlegesen szükséges hiánypótlásnak a hiánypótlási felhívást követő két munkanapon belül eleget tett.</w:t>
      </w:r>
    </w:p>
    <w:p w14:paraId="3EBD7517" w14:textId="723955C7" w:rsidR="00650219" w:rsidRDefault="00650219" w:rsidP="00650219">
      <w:r>
        <w:t>A prezentációk alapján a zsűri egy második fordulóra hívhatja meg a legjobbnak talált, de továbbfejlesztést igénylő pályázatot benyújtókat.</w:t>
      </w:r>
    </w:p>
    <w:p w14:paraId="46F9D964" w14:textId="1C9C9C7F" w:rsidR="00650219" w:rsidRDefault="00650219" w:rsidP="00650219">
      <w:r>
        <w:t>Az eredményhirdetés legkésőbbi időpontja (amennyiben nincs második forduló): 2023. március 16.</w:t>
      </w:r>
    </w:p>
    <w:p w14:paraId="2AD333A0" w14:textId="3F2C6883" w:rsidR="00650219" w:rsidRDefault="00650219" w:rsidP="00650219">
      <w:r>
        <w:t>A nyertes kihirdetésére a döntést követő két munkanapon belül kerül sor a Ludwig Múzeum – Kortárs Művészeti Múzeum honlapján. Az eredményhirdetés tartalma: a nyertes pályázat rövid ismertetése és értékelése, illetve a további pályázók neve, pályázatuk címe.</w:t>
      </w:r>
    </w:p>
    <w:p w14:paraId="04D23046" w14:textId="25B24228" w:rsidR="00650219" w:rsidRDefault="00650219" w:rsidP="00650219">
      <w:r>
        <w:t>A pályázat kiírója az eredmény hivatalos kihirdetése előtt a pályázók személyéről és a pályázatok tartalmáról nem ad ki információt.  Az eredményhirdetést követő hét munkanapon belül valamennyi benyújtott pályázati anyag – a személyes adatokat tartalmazó nyilatkozatok kivételével – felkerül a múzeum honlapjára.</w:t>
      </w:r>
    </w:p>
    <w:p w14:paraId="29D1FA5A" w14:textId="42A0C6D5" w:rsidR="00650219" w:rsidRDefault="00650219" w:rsidP="00650219">
      <w:r>
        <w:t xml:space="preserve">A pályázat nyertes kurátorával és a kiállítóval a Ludwig Múzeum – Kortárs Művészeti Múzeum </w:t>
      </w:r>
      <w:proofErr w:type="gramStart"/>
      <w:r>
        <w:t>megbízási</w:t>
      </w:r>
      <w:proofErr w:type="gramEnd"/>
      <w:r>
        <w:t xml:space="preserve"> illetve felhasználási szerződést köt. A kiállítást a nyertes kurátori koncepció alapján a múzeum valósítja meg. Projektvezető: a Velencei Biennále Iroda vezetője.</w:t>
      </w:r>
    </w:p>
    <w:p w14:paraId="3BD4F93D" w14:textId="2CF8AC1A" w:rsidR="00650219" w:rsidRDefault="00650219" w:rsidP="00650219">
      <w:r>
        <w:t>A kiállítás végeztével egy, a kiállító művész munkásságát reprezentáló mű – az eddigi gyakorlatot folytatva, adományként – a Ludwig Múzeum gyűjteményébe kerül.</w:t>
      </w:r>
    </w:p>
    <w:p w14:paraId="316628B6" w14:textId="5AEF294D" w:rsidR="00650219" w:rsidRDefault="00650219" w:rsidP="00650219">
      <w:r>
        <w:t>Amennyiben a szakmai zsűri nem talál megfelelő pályázatot vagy a nyertes pályázat megvalósításának előkészítése – a kurátornak vagy a kiállítóknak felróhatóan – az eredményhirdetést követő két hónap elteltével nem halad előre, vagy a megvalósítás tényleges költségei előreláthatóan túllépik a meghatározott költségkeretet és ez veszélyezteti a magyar megjelenést, a nemzeti biztos saját hatáskörben eljárva jogosult a nyertestől a megbízást visszavonni és új pályázat kiírása nélkül másik kiállítás megrendezéséről gondoskodni. Ennek során jogosult a pályázaton részt vett másik pályázót is megbízni.</w:t>
      </w:r>
    </w:p>
    <w:p w14:paraId="37348D95" w14:textId="77777777" w:rsidR="00650219" w:rsidRDefault="00650219" w:rsidP="00650219">
      <w:r>
        <w:lastRenderedPageBreak/>
        <w:t>Egyéb, a felhívásban nem szabályozott kérdésekben a vonatkozó jogszabályokat és a zsűri határozatait kell alkalmazni.</w:t>
      </w:r>
    </w:p>
    <w:p w14:paraId="76286132" w14:textId="77777777" w:rsidR="00650219" w:rsidRDefault="00650219" w:rsidP="00650219"/>
    <w:p w14:paraId="63A3C9A5" w14:textId="34CA3B5D" w:rsidR="00650219" w:rsidRDefault="00650219" w:rsidP="00650219">
      <w:r>
        <w:t>Tájékoztató adatok:</w:t>
      </w:r>
    </w:p>
    <w:p w14:paraId="29A9A1F1" w14:textId="4D542BBC" w:rsidR="00650219" w:rsidRDefault="00650219" w:rsidP="00650219">
      <w:r>
        <w:t>A 60. Velencei Képzőművészeti Biennálét várhatóan 2024. májusa és novembere között fogják megrendezni.  A főkurátort a pályázat kiírásakor még nem nevezte ki a Biennále vezetése. (Amint ez megtörténik, frissítjük a kiírás ezen részét). </w:t>
      </w:r>
    </w:p>
    <w:p w14:paraId="4FB0681D" w14:textId="311EBA0B" w:rsidR="00650219" w:rsidRDefault="00650219" w:rsidP="00650219">
      <w:r>
        <w:t xml:space="preserve">A pályázóknak figyelembe kell venni a Velencei </w:t>
      </w:r>
      <w:proofErr w:type="gramStart"/>
      <w:r>
        <w:t>Biennále</w:t>
      </w:r>
      <w:proofErr w:type="gramEnd"/>
      <w:r>
        <w:t xml:space="preserve"> mint kiállítástípus sajátosságait és a Magyar Pavilon </w:t>
      </w:r>
      <w:proofErr w:type="spellStart"/>
      <w:r>
        <w:t>kiállítótermi</w:t>
      </w:r>
      <w:proofErr w:type="spellEnd"/>
      <w:r>
        <w:t xml:space="preserve"> adottságait.</w:t>
      </w:r>
    </w:p>
    <w:p w14:paraId="6620EEC0" w14:textId="02D3FD4F" w:rsidR="00650219" w:rsidRDefault="00650219" w:rsidP="00650219">
      <w:r>
        <w:t>A magyar pavilon alaprajza, prezentációja és műszaki leírása a múzeum honlapján érhető el.</w:t>
      </w:r>
    </w:p>
    <w:p w14:paraId="39B4C4C9" w14:textId="19A973DA" w:rsidR="00650219" w:rsidRDefault="00650219" w:rsidP="00650219">
      <w:r>
        <w:t>A Magyar Pavilon elmúlt időszakának kiállításairól ITT lehet tájékozódni. </w:t>
      </w:r>
    </w:p>
    <w:p w14:paraId="66EE22F7" w14:textId="77777777" w:rsidR="00650219" w:rsidRDefault="00650219" w:rsidP="00650219">
      <w:r>
        <w:t>További kontakt: biennale@ludwigmuseum.hu</w:t>
      </w:r>
    </w:p>
    <w:p w14:paraId="58C056AA" w14:textId="77777777" w:rsidR="00650219" w:rsidRDefault="00650219" w:rsidP="00650219"/>
    <w:p w14:paraId="65C9980A" w14:textId="77777777" w:rsidR="00650219" w:rsidRDefault="00650219" w:rsidP="00650219">
      <w:r>
        <w:t> </w:t>
      </w:r>
    </w:p>
    <w:p w14:paraId="01DAA123" w14:textId="77777777" w:rsidR="00650219" w:rsidRDefault="00650219" w:rsidP="00650219"/>
    <w:p w14:paraId="3B64659A" w14:textId="77777777" w:rsidR="00650219" w:rsidRDefault="00650219" w:rsidP="00650219">
      <w:r>
        <w:t>Budapest, 2022. november 28.</w:t>
      </w:r>
    </w:p>
    <w:p w14:paraId="159A8D08" w14:textId="77777777" w:rsidR="00650219" w:rsidRDefault="00650219" w:rsidP="00650219"/>
    <w:p w14:paraId="65212C58" w14:textId="77777777" w:rsidR="00650219" w:rsidRDefault="00650219" w:rsidP="00650219">
      <w:r>
        <w:t xml:space="preserve">Dr. </w:t>
      </w:r>
      <w:proofErr w:type="spellStart"/>
      <w:r>
        <w:t>Fabényi</w:t>
      </w:r>
      <w:proofErr w:type="spellEnd"/>
      <w:r>
        <w:t xml:space="preserve"> Julia</w:t>
      </w:r>
    </w:p>
    <w:p w14:paraId="44AF0DE6" w14:textId="77777777" w:rsidR="00650219" w:rsidRDefault="00650219" w:rsidP="00650219">
      <w:r>
        <w:t>a Ludwig Múzeum – Kortárs Művészeti Múzeum igazgatója, a Velencei Biennále nemzeti biztosa</w:t>
      </w:r>
    </w:p>
    <w:p w14:paraId="0AB519E8" w14:textId="77777777" w:rsidR="00650219" w:rsidRDefault="00650219" w:rsidP="00650219"/>
    <w:p w14:paraId="18D0FA5C" w14:textId="60AF9B97" w:rsidR="00870406" w:rsidRDefault="00650219" w:rsidP="00650219">
      <w:r>
        <w:t>​</w:t>
      </w:r>
    </w:p>
    <w:sectPr w:rsidR="0087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6729"/>
    <w:multiLevelType w:val="hybridMultilevel"/>
    <w:tmpl w:val="9852E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5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06"/>
    <w:rsid w:val="00213006"/>
    <w:rsid w:val="00650219"/>
    <w:rsid w:val="008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1DDC"/>
  <w15:chartTrackingRefBased/>
  <w15:docId w15:val="{0553BFDA-4BF0-43C8-9014-05BDD88A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021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5021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5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ennale@ludwigmuseu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B110-8C7A-496D-B342-7C9DA02C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1392</Words>
  <Characters>9607</Characters>
  <Application>Microsoft Office Word</Application>
  <DocSecurity>0</DocSecurity>
  <Lines>80</Lines>
  <Paragraphs>21</Paragraphs>
  <ScaleCrop>false</ScaleCrop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Ágnes</dc:creator>
  <cp:keywords/>
  <dc:description/>
  <cp:lastModifiedBy>Somogyvári Ágnes</cp:lastModifiedBy>
  <cp:revision>2</cp:revision>
  <dcterms:created xsi:type="dcterms:W3CDTF">2022-11-28T15:58:00Z</dcterms:created>
  <dcterms:modified xsi:type="dcterms:W3CDTF">2022-11-28T16:03:00Z</dcterms:modified>
</cp:coreProperties>
</file>